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F33B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初二下学期班主任工作计划</w:t>
      </w:r>
    </w:p>
    <w:p w14:paraId="4F415631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一、指导思想</w:t>
      </w:r>
      <w:bookmarkEnd w:id="0"/>
    </w:p>
    <w:p w14:paraId="57C652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以学校德育工作总目标为导向，立足</w:t>
      </w:r>
      <w:r>
        <w:rPr>
          <w:rFonts w:ascii="Arial" w:hAnsi="Arial" w:eastAsia="等线" w:cs="Arial"/>
          <w:b/>
          <w:sz w:val="22"/>
        </w:rPr>
        <w:t>初二承上启下、关键分化</w:t>
      </w:r>
      <w:r>
        <w:rPr>
          <w:rFonts w:ascii="Arial" w:hAnsi="Arial" w:eastAsia="等线" w:cs="Arial"/>
          <w:sz w:val="22"/>
        </w:rPr>
        <w:t>的年级特点，聚焦班级常规、学风建设、心理健康与家校协同，培养学生良好行为习惯与学习品质，营造安全、文明、勤学、和谐的班级氛围，为初三奠定坚实基础。</w:t>
      </w:r>
    </w:p>
    <w:p w14:paraId="4F3C3AA0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二、班级现状分析</w:t>
      </w:r>
      <w:bookmarkEnd w:id="1"/>
    </w:p>
    <w:p w14:paraId="54777766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优势</w:t>
      </w:r>
      <w:r>
        <w:rPr>
          <w:rFonts w:ascii="Arial" w:hAnsi="Arial" w:eastAsia="等线" w:cs="Arial"/>
          <w:sz w:val="22"/>
        </w:rPr>
        <w:t>：学生基本适应初中学习节奏，班级集体意识较强，多数学生有上进心，班干部能承担基础管理任务。</w:t>
      </w:r>
    </w:p>
    <w:p w14:paraId="361C240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问题</w:t>
      </w:r>
      <w:r>
        <w:rPr>
          <w:rFonts w:ascii="Arial" w:hAnsi="Arial" w:eastAsia="等线" w:cs="Arial"/>
          <w:sz w:val="22"/>
        </w:rPr>
        <w:t>：部分学生出现</w:t>
      </w:r>
      <w:r>
        <w:rPr>
          <w:rFonts w:ascii="Arial" w:hAnsi="Arial" w:eastAsia="等线" w:cs="Arial"/>
          <w:b/>
          <w:sz w:val="22"/>
        </w:rPr>
        <w:t>学习倦怠、纪律松懈、逆反心理</w:t>
      </w:r>
      <w:r>
        <w:rPr>
          <w:rFonts w:ascii="Arial" w:hAnsi="Arial" w:eastAsia="等线" w:cs="Arial"/>
          <w:sz w:val="22"/>
        </w:rPr>
        <w:t>；两极分化加剧，偏科现象明显；个别学生自我管理能力弱，手机、早恋、同伴矛盾等问题隐患增多。</w:t>
      </w:r>
    </w:p>
    <w:p w14:paraId="68852C25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重点</w:t>
      </w:r>
      <w:r>
        <w:rPr>
          <w:rFonts w:ascii="Arial" w:hAnsi="Arial" w:eastAsia="等线" w:cs="Arial"/>
          <w:sz w:val="22"/>
        </w:rPr>
        <w:t>：抓常规、稳心态、促学风、强沟通。</w:t>
      </w:r>
    </w:p>
    <w:p w14:paraId="25FB0E3E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三、工作目标</w:t>
      </w:r>
      <w:bookmarkEnd w:id="2"/>
    </w:p>
    <w:p w14:paraId="235DF514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常规目标</w:t>
      </w:r>
      <w:r>
        <w:rPr>
          <w:rFonts w:ascii="Arial" w:hAnsi="Arial" w:eastAsia="等线" w:cs="Arial"/>
          <w:sz w:val="22"/>
        </w:rPr>
        <w:t>：纪律、卫生、两操、出勤规范化，无重大违纪与安全事故。</w:t>
      </w:r>
    </w:p>
    <w:p w14:paraId="301731E4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学风目标</w:t>
      </w:r>
      <w:r>
        <w:rPr>
          <w:rFonts w:ascii="Arial" w:hAnsi="Arial" w:eastAsia="等线" w:cs="Arial"/>
          <w:sz w:val="22"/>
        </w:rPr>
        <w:t>：课堂专注度提升，作业完成质量提高，学习方法逐步优化。</w:t>
      </w:r>
    </w:p>
    <w:p w14:paraId="009CE43F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德育目标</w:t>
      </w:r>
      <w:r>
        <w:rPr>
          <w:rFonts w:ascii="Arial" w:hAnsi="Arial" w:eastAsia="等线" w:cs="Arial"/>
          <w:sz w:val="22"/>
        </w:rPr>
        <w:t>：增强责任意识、规则意识、感恩意识，树立正确价值观。</w:t>
      </w:r>
    </w:p>
    <w:p w14:paraId="131D765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家校目标</w:t>
      </w:r>
      <w:r>
        <w:rPr>
          <w:rFonts w:ascii="Arial" w:hAnsi="Arial" w:eastAsia="等线" w:cs="Arial"/>
          <w:sz w:val="22"/>
        </w:rPr>
        <w:t>：构建高效沟通机制，形成家校教育合力。</w:t>
      </w:r>
    </w:p>
    <w:p w14:paraId="0B954520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四、主要工作及措施</w:t>
      </w:r>
      <w:bookmarkEnd w:id="3"/>
    </w:p>
    <w:p w14:paraId="4F243DD9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（一）强化班级常规管理，狠抓习惯养成</w:t>
      </w:r>
      <w:bookmarkEnd w:id="4"/>
    </w:p>
    <w:p w14:paraId="06A2AD0C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细化班规</w:t>
      </w:r>
      <w:r>
        <w:rPr>
          <w:rFonts w:ascii="Arial" w:hAnsi="Arial" w:eastAsia="等线" w:cs="Arial"/>
          <w:sz w:val="22"/>
        </w:rPr>
        <w:t>：修订考勤、课堂、自习、卫生、手机管理等制度，做到有规可依、有规必依。</w:t>
      </w:r>
    </w:p>
    <w:p w14:paraId="5C9C5F07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班干部队伍建设</w:t>
      </w:r>
      <w:r>
        <w:rPr>
          <w:rFonts w:ascii="Arial" w:hAnsi="Arial" w:eastAsia="等线" w:cs="Arial"/>
          <w:sz w:val="22"/>
        </w:rPr>
        <w:t>：明确分工，定期召开班委会，培训管理方法，做到</w:t>
      </w:r>
      <w:r>
        <w:rPr>
          <w:rFonts w:ascii="Arial" w:hAnsi="Arial" w:eastAsia="等线" w:cs="Arial"/>
          <w:b/>
          <w:sz w:val="22"/>
        </w:rPr>
        <w:t>人人有事做、事事有人管</w:t>
      </w:r>
      <w:r>
        <w:rPr>
          <w:rFonts w:ascii="Arial" w:hAnsi="Arial" w:eastAsia="等线" w:cs="Arial"/>
          <w:sz w:val="22"/>
        </w:rPr>
        <w:t>。</w:t>
      </w:r>
    </w:p>
    <w:p w14:paraId="155ECD57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日常督查</w:t>
      </w:r>
      <w:r>
        <w:rPr>
          <w:rFonts w:ascii="Arial" w:hAnsi="Arial" w:eastAsia="等线" w:cs="Arial"/>
          <w:sz w:val="22"/>
        </w:rPr>
        <w:t>：坚持早、中、晚巡查，重点关注课堂纪律、自习状态、课间安全，及时纠正不良行为。</w:t>
      </w:r>
    </w:p>
    <w:p w14:paraId="09C81C73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量化考核</w:t>
      </w:r>
      <w:r>
        <w:rPr>
          <w:rFonts w:ascii="Arial" w:hAnsi="Arial" w:eastAsia="等线" w:cs="Arial"/>
          <w:sz w:val="22"/>
        </w:rPr>
        <w:t>：采用积分制，每周小结、每月评比，树立正面典型，激励后进。</w:t>
      </w:r>
    </w:p>
    <w:p w14:paraId="3C6922C4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（二）聚焦学风建设，提升学习质量</w:t>
      </w:r>
      <w:bookmarkEnd w:id="5"/>
    </w:p>
    <w:p w14:paraId="48EA13B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明确学习目标</w:t>
      </w:r>
      <w:r>
        <w:rPr>
          <w:rFonts w:ascii="Arial" w:hAnsi="Arial" w:eastAsia="等线" w:cs="Arial"/>
          <w:sz w:val="22"/>
        </w:rPr>
        <w:t>：引导学生制定学期目标与阶段性计划，树立“比、学、赶、帮、超”氛围。</w:t>
      </w:r>
    </w:p>
    <w:p w14:paraId="1AF9A47A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抓好关键环节</w:t>
      </w:r>
      <w:r>
        <w:rPr>
          <w:rFonts w:ascii="Arial" w:hAnsi="Arial" w:eastAsia="等线" w:cs="Arial"/>
          <w:sz w:val="22"/>
        </w:rPr>
        <w:t>：课前预习、课堂听讲、课后复习、错题整理，培养科学学习习惯。</w:t>
      </w:r>
    </w:p>
    <w:p w14:paraId="59B2690C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分层关注</w:t>
      </w:r>
      <w:r>
        <w:rPr>
          <w:rFonts w:ascii="Arial" w:hAnsi="Arial" w:eastAsia="等线" w:cs="Arial"/>
          <w:sz w:val="22"/>
        </w:rPr>
        <w:t>：</w:t>
      </w:r>
    </w:p>
    <w:p w14:paraId="703ECDFE">
      <w:pPr>
        <w:numPr>
          <w:ilvl w:val="0"/>
          <w:numId w:val="1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优等生：拔高拓展，稳定心态；</w:t>
      </w:r>
    </w:p>
    <w:p w14:paraId="04A35CB2">
      <w:pPr>
        <w:numPr>
          <w:ilvl w:val="0"/>
          <w:numId w:val="1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中等生：鼓励突破，补齐短板；</w:t>
      </w:r>
    </w:p>
    <w:p w14:paraId="71771954">
      <w:pPr>
        <w:numPr>
          <w:ilvl w:val="0"/>
          <w:numId w:val="1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学困生：降低起点，耐心辅导，增强信心。</w:t>
      </w:r>
    </w:p>
    <w:p w14:paraId="25AD89B3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学科协同</w:t>
      </w:r>
      <w:r>
        <w:rPr>
          <w:rFonts w:ascii="Arial" w:hAnsi="Arial" w:eastAsia="等线" w:cs="Arial"/>
          <w:sz w:val="22"/>
        </w:rPr>
        <w:t>：主动与各科任老师沟通，及时掌握学生课堂表现与作业情况，共同解决问题。</w:t>
      </w:r>
    </w:p>
    <w:p w14:paraId="7D4D11A9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（三）重视心理健康与思想教育</w:t>
      </w:r>
      <w:bookmarkEnd w:id="6"/>
    </w:p>
    <w:p w14:paraId="57E69C84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关注情绪变化</w:t>
      </w:r>
      <w:r>
        <w:rPr>
          <w:rFonts w:ascii="Arial" w:hAnsi="Arial" w:eastAsia="等线" w:cs="Arial"/>
          <w:sz w:val="22"/>
        </w:rPr>
        <w:t>：初二学生易焦虑、敏感、叛逆，多谈心、多鼓励，少指责、少对比。</w:t>
      </w:r>
    </w:p>
    <w:p w14:paraId="2BAF6C1C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主题班会</w:t>
      </w:r>
      <w:r>
        <w:rPr>
          <w:rFonts w:ascii="Arial" w:hAnsi="Arial" w:eastAsia="等线" w:cs="Arial"/>
          <w:sz w:val="22"/>
        </w:rPr>
        <w:t>：围绕</w:t>
      </w:r>
      <w:r>
        <w:rPr>
          <w:rFonts w:ascii="Arial" w:hAnsi="Arial" w:eastAsia="等线" w:cs="Arial"/>
          <w:b/>
          <w:sz w:val="22"/>
        </w:rPr>
        <w:t>习惯养成、时间管理、青春期教育、防校园欺凌、网络安全、感恩</w:t>
      </w:r>
      <w:r>
        <w:rPr>
          <w:rFonts w:ascii="Arial" w:hAnsi="Arial" w:eastAsia="等线" w:cs="Arial"/>
          <w:sz w:val="22"/>
        </w:rPr>
        <w:t>等开展系列班会。</w:t>
      </w:r>
    </w:p>
    <w:p w14:paraId="493A03B9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个别教育</w:t>
      </w:r>
      <w:r>
        <w:rPr>
          <w:rFonts w:ascii="Arial" w:hAnsi="Arial" w:eastAsia="等线" w:cs="Arial"/>
          <w:sz w:val="22"/>
        </w:rPr>
        <w:t>：对问题学生建立跟踪档案，一对一沟通，精准引导，保护学生自尊。</w:t>
      </w:r>
    </w:p>
    <w:p w14:paraId="3F7DD553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（四）加强安全教育与班级文化</w:t>
      </w:r>
      <w:bookmarkEnd w:id="7"/>
    </w:p>
    <w:p w14:paraId="755F220C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安全常态化</w:t>
      </w:r>
      <w:r>
        <w:rPr>
          <w:rFonts w:ascii="Arial" w:hAnsi="Arial" w:eastAsia="等线" w:cs="Arial"/>
          <w:sz w:val="22"/>
        </w:rPr>
        <w:t>：强调交通、防溺水、饮食、用电、消防、网络安全，杜绝安全隐患。</w:t>
      </w:r>
    </w:p>
    <w:p w14:paraId="4C21EE59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班级文化建设</w:t>
      </w:r>
      <w:r>
        <w:rPr>
          <w:rFonts w:ascii="Arial" w:hAnsi="Arial" w:eastAsia="等线" w:cs="Arial"/>
          <w:sz w:val="22"/>
        </w:rPr>
        <w:t>：布置学习园地、荣誉墙、励志标语，增强班级凝聚力与归属感。</w:t>
      </w:r>
    </w:p>
    <w:p w14:paraId="20ECD2F2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活动育人</w:t>
      </w:r>
      <w:r>
        <w:rPr>
          <w:rFonts w:ascii="Arial" w:hAnsi="Arial" w:eastAsia="等线" w:cs="Arial"/>
          <w:sz w:val="22"/>
        </w:rPr>
        <w:t>：积极参与学校文体、实践活动，培养团队精神与集体荣誉感。</w:t>
      </w:r>
    </w:p>
    <w:p w14:paraId="0E707C3F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（五）深化家校合作</w:t>
      </w:r>
      <w:bookmarkEnd w:id="8"/>
    </w:p>
    <w:p w14:paraId="0EFAE9F4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及时沟通</w:t>
      </w:r>
      <w:r>
        <w:rPr>
          <w:rFonts w:ascii="Arial" w:hAnsi="Arial" w:eastAsia="等线" w:cs="Arial"/>
          <w:sz w:val="22"/>
        </w:rPr>
        <w:t>：利用家长会、微信群、电话、家访等方式，反馈学生在校情况，了解家庭状态。</w:t>
      </w:r>
    </w:p>
    <w:p w14:paraId="2865B0C5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家校共识</w:t>
      </w:r>
      <w:r>
        <w:rPr>
          <w:rFonts w:ascii="Arial" w:hAnsi="Arial" w:eastAsia="等线" w:cs="Arial"/>
          <w:sz w:val="22"/>
        </w:rPr>
        <w:t>：引导家长重视习惯培养、情绪陪伴，理性看待成绩，不盲目施压。</w:t>
      </w:r>
    </w:p>
    <w:p w14:paraId="117E7F38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重点家访</w:t>
      </w:r>
      <w:r>
        <w:rPr>
          <w:rFonts w:ascii="Arial" w:hAnsi="Arial" w:eastAsia="等线" w:cs="Arial"/>
          <w:sz w:val="22"/>
        </w:rPr>
        <w:t>：对特殊学生、问题学生进行针对性沟通，形成统一教育方向。</w:t>
      </w:r>
    </w:p>
    <w:p w14:paraId="35C661F0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五、月份/阶段工作安排（简要）</w:t>
      </w:r>
      <w:bookmarkEnd w:id="9"/>
    </w:p>
    <w:p w14:paraId="4570EA38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二月</w:t>
      </w:r>
      <w:r>
        <w:rPr>
          <w:rFonts w:ascii="Arial" w:hAnsi="Arial" w:eastAsia="等线" w:cs="Arial"/>
          <w:sz w:val="22"/>
        </w:rPr>
        <w:t>：开学收心教育，班规修订，班干部调整，制定个人目标。</w:t>
      </w:r>
    </w:p>
    <w:p w14:paraId="1594766B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三月</w:t>
      </w:r>
      <w:r>
        <w:rPr>
          <w:rFonts w:ascii="Arial" w:hAnsi="Arial" w:eastAsia="等线" w:cs="Arial"/>
          <w:sz w:val="22"/>
        </w:rPr>
        <w:t>：学雷锋、文明礼仪教育，学风整顿，春季安全教育。</w:t>
      </w:r>
    </w:p>
    <w:p w14:paraId="17730814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四月</w:t>
      </w:r>
      <w:r>
        <w:rPr>
          <w:rFonts w:ascii="Arial" w:hAnsi="Arial" w:eastAsia="等线" w:cs="Arial"/>
          <w:sz w:val="22"/>
        </w:rPr>
        <w:t>：期中复习备考，学情分析，青春期心理健康教育。</w:t>
      </w:r>
    </w:p>
    <w:p w14:paraId="3D093392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五月</w:t>
      </w:r>
      <w:r>
        <w:rPr>
          <w:rFonts w:ascii="Arial" w:hAnsi="Arial" w:eastAsia="等线" w:cs="Arial"/>
          <w:sz w:val="22"/>
        </w:rPr>
        <w:t>：习惯巩固，防欺凌、防溺水教育，家校沟通。</w:t>
      </w:r>
    </w:p>
    <w:p w14:paraId="6D882AA9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六月</w:t>
      </w:r>
      <w:r>
        <w:rPr>
          <w:rFonts w:ascii="Arial" w:hAnsi="Arial" w:eastAsia="等线" w:cs="Arial"/>
          <w:sz w:val="22"/>
        </w:rPr>
        <w:t>：期末复习冲刺，总结表彰，假期安全教育与安排。</w:t>
      </w:r>
    </w:p>
    <w:p w14:paraId="469B94F1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六、工作反思与提升</w:t>
      </w:r>
      <w:bookmarkEnd w:id="10"/>
    </w:p>
    <w:p w14:paraId="2E7F95C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坚持每日记录、每周总结，及时调整管理方法；多学习优秀班主任经验，用耐心、细心、责任心陪伴学生平稳度过初二关键期。</w:t>
      </w:r>
    </w:p>
    <w:p w14:paraId="6D7615F0">
      <w:pPr>
        <w:spacing w:before="120" w:after="120" w:line="288" w:lineRule="auto"/>
        <w:ind w:left="0"/>
        <w:jc w:val="left"/>
      </w:pPr>
      <w:bookmarkStart w:id="11" w:name="_GoBack"/>
      <w:bookmarkEnd w:id="11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7059F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9EE2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239341B"/>
    <w:multiLevelType w:val="singleLevel"/>
    <w:tmpl w:val="9239341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9C8AC8EF"/>
    <w:multiLevelType w:val="singleLevel"/>
    <w:tmpl w:val="9C8AC8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B0F1ACD9"/>
    <w:multiLevelType w:val="singleLevel"/>
    <w:tmpl w:val="B0F1ACD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BE923771"/>
    <w:multiLevelType w:val="singleLevel"/>
    <w:tmpl w:val="BE92377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9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0">
    <w:nsid w:val="D7F9FE59"/>
    <w:multiLevelType w:val="singleLevel"/>
    <w:tmpl w:val="D7F9FE5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1">
    <w:nsid w:val="DCBA6B53"/>
    <w:multiLevelType w:val="singleLevel"/>
    <w:tmpl w:val="DCBA6B53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">
    <w:nsid w:val="F4B5D9F5"/>
    <w:multiLevelType w:val="singleLevel"/>
    <w:tmpl w:val="F4B5D9F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3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4">
    <w:nsid w:val="0248C179"/>
    <w:multiLevelType w:val="singleLevel"/>
    <w:tmpl w:val="0248C1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0E640482"/>
    <w:multiLevelType w:val="singleLevel"/>
    <w:tmpl w:val="0E64048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7">
    <w:nsid w:val="2470EC97"/>
    <w:multiLevelType w:val="singleLevel"/>
    <w:tmpl w:val="2470EC9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8">
    <w:nsid w:val="25B654F3"/>
    <w:multiLevelType w:val="singleLevel"/>
    <w:tmpl w:val="25B654F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9">
    <w:nsid w:val="2A8F537B"/>
    <w:multiLevelType w:val="singleLevel"/>
    <w:tmpl w:val="2A8F537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0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46A08BB8"/>
    <w:multiLevelType w:val="singleLevel"/>
    <w:tmpl w:val="46A08BB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2">
    <w:nsid w:val="4C1BAE26"/>
    <w:multiLevelType w:val="singleLevel"/>
    <w:tmpl w:val="4C1BAE2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3">
    <w:nsid w:val="4D4DC07F"/>
    <w:multiLevelType w:val="singleLevel"/>
    <w:tmpl w:val="4D4DC07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4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6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60382F6E"/>
    <w:multiLevelType w:val="singleLevel"/>
    <w:tmpl w:val="60382F6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8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72183CF9"/>
    <w:multiLevelType w:val="singleLevel"/>
    <w:tmpl w:val="72183CF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0">
    <w:nsid w:val="77ECEA79"/>
    <w:multiLevelType w:val="singleLevel"/>
    <w:tmpl w:val="77ECEA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1">
    <w:nsid w:val="7C246926"/>
    <w:multiLevelType w:val="singleLevel"/>
    <w:tmpl w:val="7C246926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13"/>
  </w:num>
  <w:num w:numId="2">
    <w:abstractNumId w:val="9"/>
  </w:num>
  <w:num w:numId="3">
    <w:abstractNumId w:val="25"/>
  </w:num>
  <w:num w:numId="4">
    <w:abstractNumId w:val="7"/>
  </w:num>
  <w:num w:numId="5">
    <w:abstractNumId w:val="5"/>
  </w:num>
  <w:num w:numId="6">
    <w:abstractNumId w:val="15"/>
  </w:num>
  <w:num w:numId="7">
    <w:abstractNumId w:val="18"/>
  </w:num>
  <w:num w:numId="8">
    <w:abstractNumId w:val="29"/>
  </w:num>
  <w:num w:numId="9">
    <w:abstractNumId w:val="14"/>
  </w:num>
  <w:num w:numId="10">
    <w:abstractNumId w:val="1"/>
  </w:num>
  <w:num w:numId="11">
    <w:abstractNumId w:val="19"/>
  </w:num>
  <w:num w:numId="12">
    <w:abstractNumId w:val="26"/>
  </w:num>
  <w:num w:numId="13">
    <w:abstractNumId w:val="8"/>
  </w:num>
  <w:num w:numId="14">
    <w:abstractNumId w:val="23"/>
  </w:num>
  <w:num w:numId="15">
    <w:abstractNumId w:val="12"/>
  </w:num>
  <w:num w:numId="16">
    <w:abstractNumId w:val="17"/>
  </w:num>
  <w:num w:numId="17">
    <w:abstractNumId w:val="11"/>
  </w:num>
  <w:num w:numId="18">
    <w:abstractNumId w:val="10"/>
  </w:num>
  <w:num w:numId="19">
    <w:abstractNumId w:val="3"/>
  </w:num>
  <w:num w:numId="20">
    <w:abstractNumId w:val="22"/>
  </w:num>
  <w:num w:numId="21">
    <w:abstractNumId w:val="27"/>
  </w:num>
  <w:num w:numId="22">
    <w:abstractNumId w:val="16"/>
  </w:num>
  <w:num w:numId="23">
    <w:abstractNumId w:val="21"/>
  </w:num>
  <w:num w:numId="24">
    <w:abstractNumId w:val="4"/>
  </w:num>
  <w:num w:numId="25">
    <w:abstractNumId w:val="31"/>
  </w:num>
  <w:num w:numId="26">
    <w:abstractNumId w:val="30"/>
  </w:num>
  <w:num w:numId="27">
    <w:abstractNumId w:val="6"/>
  </w:num>
  <w:num w:numId="28">
    <w:abstractNumId w:val="28"/>
  </w:num>
  <w:num w:numId="29">
    <w:abstractNumId w:val="2"/>
  </w:num>
  <w:num w:numId="30">
    <w:abstractNumId w:val="20"/>
  </w:num>
  <w:num w:numId="31">
    <w:abstractNumId w:val="0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C797B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0</TotalTime>
  <ScaleCrop>false</ScaleCrop>
  <LinksUpToDate>false</LinksUpToDate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2026-03-03T04:55:00Z</dcterms:created>
  <dc:creator>Apache POI</dc:creator>
  <cp:lastModifiedBy>云浅兮</cp:lastModifiedBy>
  <dcterms:modified xsi:type="dcterms:W3CDTF">2026-03-30T00:42:08Z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C6F56793E8354C7D928180A563749620_12</vt:lpwstr>
  </property>
</Properties>
</file>