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565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</w:rPr>
        <w:t>江宁区何建宏名师工作室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</w:rPr>
        <w:t>活动之四十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  <w:lang w:val="en-US" w:eastAsia="zh-CN"/>
        </w:rPr>
        <w:t>三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</w:rPr>
        <w:t>通知</w:t>
      </w:r>
    </w:p>
    <w:p w14:paraId="354A846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hanging="640"/>
        <w:jc w:val="left"/>
        <w:rPr>
          <w:rFonts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江宁区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何建宏美术名师工作室成员：</w:t>
      </w:r>
    </w:p>
    <w:p w14:paraId="35BD0E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人工智能是新时代美育创新发展的重要技术支撑，为小学美术课堂教学带来了全新的创作方式与教学思路，在激发学生艺术想象力、拓宽美术表现形式等方面具有独特优势。为落实美术学科核心素养培养目标，探索数字技术与美术教育的深度融合路径，构建高效、多元、创新的美术课堂教学模式，特开展本次教研活动。通过系列课程实践与教学研讨，助力教师提升数字化教学能力，丰富学生艺术学习体验，以科技赋能美育，以美育滋养童心成长。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</w:t>
      </w:r>
    </w:p>
    <w:p w14:paraId="509390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一、活动主题</w:t>
      </w:r>
    </w:p>
    <w:p w14:paraId="7D3888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AI 融绘课堂，美育滋养成长——人工智能赋能小学美术课堂教学实践与展示活动</w:t>
      </w:r>
    </w:p>
    <w:p w14:paraId="741465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  二、活动时间</w:t>
      </w:r>
    </w:p>
    <w:p w14:paraId="6F4AED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2026年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16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日下午</w:t>
      </w:r>
    </w:p>
    <w:p w14:paraId="131E29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  三、活动地点</w:t>
      </w:r>
    </w:p>
    <w:p w14:paraId="33BCF8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eastAsia="方正仿宋简体" w:cs="Calibri"/>
          <w:i w:val="0"/>
          <w:iCs w:val="0"/>
          <w:caps w:val="0"/>
          <w:spacing w:val="0"/>
          <w:sz w:val="21"/>
          <w:szCs w:val="21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南京市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江宁区空港小学</w:t>
      </w:r>
    </w:p>
    <w:p w14:paraId="5EA4B2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  四、参加人员</w:t>
      </w:r>
    </w:p>
    <w:p w14:paraId="265318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江宁区何建宏美术名师工作室全体成员</w:t>
      </w:r>
    </w:p>
    <w:p w14:paraId="65CC1638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98" w:leftChars="0" w:right="0" w:firstLine="0" w:firstLineChars="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活动议程：</w:t>
      </w:r>
    </w:p>
    <w:p w14:paraId="5A125E35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rightChars="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p w14:paraId="3ADBF55B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rightChars="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410"/>
        <w:gridCol w:w="4035"/>
        <w:gridCol w:w="1261"/>
      </w:tblGrid>
      <w:tr w14:paraId="66B4D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B7D1BC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时间</w:t>
            </w: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C8ED8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会议内容</w:t>
            </w:r>
          </w:p>
        </w:tc>
        <w:tc>
          <w:tcPr>
            <w:tcW w:w="4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6C5F71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负责人（主题）</w:t>
            </w:r>
          </w:p>
        </w:tc>
        <w:tc>
          <w:tcPr>
            <w:tcW w:w="1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04894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地点</w:t>
            </w:r>
          </w:p>
        </w:tc>
      </w:tr>
      <w:tr w14:paraId="02BBD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03DD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13: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—1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AA40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课例观摩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1AAAAE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课题：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年级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奔跑的少年》</w:t>
            </w:r>
          </w:p>
          <w:p w14:paraId="2C8A41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授课人：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赵可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（南京市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江宁区空港小学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F941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三楼</w:t>
            </w:r>
          </w:p>
          <w:p w14:paraId="6A723D8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体育馆</w:t>
            </w:r>
          </w:p>
          <w:p w14:paraId="525F2A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 w14:paraId="0DC4F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AFFC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eastAsia="方正仿宋简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14: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—1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9933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课例观摩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77B71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课题：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年级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《美美的花布》</w:t>
            </w:r>
          </w:p>
          <w:p w14:paraId="138A8B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授课人：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徐志涵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（南京市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江宁区空港小学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）</w:t>
            </w:r>
          </w:p>
        </w:tc>
        <w:tc>
          <w:tcPr>
            <w:tcW w:w="126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62AC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</w:tr>
      <w:tr w14:paraId="278D5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DB2E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15: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0—1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C34E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课例观摩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1EE32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课题：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年级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《灯的畅想》</w:t>
            </w:r>
          </w:p>
          <w:p w14:paraId="02F094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授课人：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张文竹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（南京市江宁区禄口中心小学）</w:t>
            </w:r>
          </w:p>
        </w:tc>
        <w:tc>
          <w:tcPr>
            <w:tcW w:w="126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E410D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 w14:paraId="375EC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 w:hRule="atLeast"/>
        </w:trPr>
        <w:tc>
          <w:tcPr>
            <w:tcW w:w="181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6794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0—16: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9A40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both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讲座</w:t>
            </w:r>
          </w:p>
        </w:tc>
        <w:tc>
          <w:tcPr>
            <w:tcW w:w="4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21FA7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both"/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金石润童心 篆刻启美育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》</w:t>
            </w:r>
          </w:p>
          <w:p w14:paraId="0CB2BA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张晓晨（南京市上元小学）</w:t>
            </w:r>
          </w:p>
        </w:tc>
        <w:tc>
          <w:tcPr>
            <w:tcW w:w="126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EC56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Calibri" w:hAnsi="Calibri" w:eastAsia="方正仿宋简体" w:cs="Calibri"/>
                <w:sz w:val="21"/>
                <w:szCs w:val="21"/>
                <w:lang w:val="en-US" w:eastAsia="zh-CN"/>
              </w:rPr>
            </w:pPr>
          </w:p>
        </w:tc>
      </w:tr>
      <w:tr w14:paraId="1D2C2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</w:trPr>
        <w:tc>
          <w:tcPr>
            <w:tcW w:w="1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1455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16: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0—1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C6A0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互动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 </w:t>
            </w:r>
          </w:p>
          <w:p w14:paraId="45CC10C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 点评</w:t>
            </w:r>
          </w:p>
          <w:p w14:paraId="0CDAFC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总结</w:t>
            </w:r>
            <w:bookmarkStart w:id="0" w:name="_GoBack"/>
            <w:bookmarkEnd w:id="0"/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3144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 张 雯   何建宏</w:t>
            </w:r>
          </w:p>
        </w:tc>
        <w:tc>
          <w:tcPr>
            <w:tcW w:w="1261" w:type="dxa"/>
            <w:vMerge w:val="continue"/>
            <w:tcBorders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C8663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</w:tbl>
    <w:p w14:paraId="43DF17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p w14:paraId="645618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主办：江宁区何建宏小学美术名师工作室</w:t>
      </w:r>
    </w:p>
    <w:p w14:paraId="71333C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  <w:lang w:val="en-US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承办：南京市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江宁区空港小学</w:t>
      </w:r>
    </w:p>
    <w:p w14:paraId="04D564F8">
      <w:pPr>
        <w:jc w:val="right"/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2026年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13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E9647"/>
    <w:multiLevelType w:val="singleLevel"/>
    <w:tmpl w:val="FFFE9647"/>
    <w:lvl w:ilvl="0" w:tentative="0">
      <w:start w:val="5"/>
      <w:numFmt w:val="chineseCounting"/>
      <w:suff w:val="nothing"/>
      <w:lvlText w:val="%1、"/>
      <w:lvlJc w:val="left"/>
      <w:pPr>
        <w:ind w:left="698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81835"/>
    <w:rsid w:val="5D981835"/>
    <w:rsid w:val="6335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637</Characters>
  <Lines>0</Lines>
  <Paragraphs>0</Paragraphs>
  <TotalTime>4</TotalTime>
  <ScaleCrop>false</ScaleCrop>
  <LinksUpToDate>false</LinksUpToDate>
  <CharactersWithSpaces>640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2026-04-10T07:08:00Z</dcterms:created>
  <dc:creator>可</dc:creator>
  <cp:lastModifiedBy>难得糊涂</cp:lastModifiedBy>
  <dcterms:modified xsi:type="dcterms:W3CDTF">2026-04-11T02:59:39Z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C55F5BAF1DE5473ABE310C537274040A_13</vt:lpwstr>
  </property>
  <property fmtid="{D5CDD505-2E9C-101B-9397-08002B2CF9AE}" pid="4" name="KSOTemplateDocerSaveRecord">
    <vt:lpwstr>eyJoZGlkIjoiNzg4NDM1ZWI2ZmNjMzI5ZDViYjdjY2FmNmE4ZTAwN2EiLCJ1c2VySWQiOiI2NDAyMzY1NjYifQ==</vt:lpwstr>
  </property>
</Properties>
</file>