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E7D05F">
      <w:pPr>
        <w:spacing w:line="360" w:lineRule="auto"/>
        <w:jc w:val="center"/>
        <w:rPr>
          <w:rFonts w:ascii="Times New Roman" w:hAnsi="Times New Roman" w:eastAsia="黑体" w:cs="Times New Roman"/>
          <w:sz w:val="36"/>
          <w:szCs w:val="36"/>
        </w:rPr>
      </w:pPr>
      <w:bookmarkStart w:id="0" w:name="OLE_LINK15"/>
      <w:r>
        <w:rPr>
          <w:rFonts w:hint="eastAsia" w:ascii="Times New Roman" w:hAnsi="Times New Roman" w:eastAsia="黑体" w:cs="Times New Roman"/>
          <w:sz w:val="36"/>
          <w:szCs w:val="36"/>
        </w:rPr>
        <w:t>第1课  中华文明的起源与早期国家</w:t>
      </w:r>
      <w:bookmarkEnd w:id="0"/>
    </w:p>
    <w:p w14:paraId="4334819E">
      <w:pPr>
        <w:spacing w:line="360" w:lineRule="auto"/>
        <w:ind w:firstLine="3240" w:firstLineChars="900"/>
        <w:rPr>
          <w:rFonts w:ascii="Times New Roman" w:hAnsi="Times New Roman" w:eastAsia="黑体" w:cs="Times New Roman"/>
          <w:sz w:val="36"/>
          <w:szCs w:val="36"/>
        </w:rPr>
      </w:pPr>
      <w:r>
        <w:rPr>
          <w:rFonts w:hint="eastAsia" w:ascii="Times New Roman" w:hAnsi="Times New Roman" w:eastAsia="黑体" w:cs="Times New Roman"/>
          <w:sz w:val="36"/>
          <w:szCs w:val="36"/>
        </w:rPr>
        <w:t>教学设计</w:t>
      </w:r>
    </w:p>
    <w:p w14:paraId="331B98EA">
      <w:pPr>
        <w:spacing w:line="360" w:lineRule="auto"/>
        <w:rPr>
          <w:rFonts w:ascii="Times New Roman" w:hAnsi="Times New Roman" w:cs="Times New Roman"/>
        </w:rPr>
      </w:pPr>
      <w:r>
        <w:rPr>
          <w:rFonts w:ascii="Times New Roman" w:hAnsi="Times New Roman" w:cs="Times New Roman"/>
        </w:rPr>
        <w:pict>
          <v:group id="组合 3" o:spid="_x0000_s1026" o:spt="203" style="height:22.8pt;width:413.8pt;" coordorigin="2083,20866" coordsize="8276,4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">
            <o:lock v:ext="edit"/>
            <v:shape id="文本框 8" o:spid="_x0000_s1027" o:spt="202" type="#_x0000_t202" style="position:absolute;left:2168;top:20866;height:457;width:1186;"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">
              <v:path/>
              <v:fill on="f" focussize="0,0"/>
              <v:stroke on="f" weight="0.5pt" joinstyle="miter"/>
              <v:imagedata o:title=""/>
              <o:lock v:ext="edit"/>
              <v:textbox>
                <w:txbxContent>
                  <w:p w14:paraId="15775B6F">
                    <w:r>
                      <w:rPr>
                        <w:rFonts w:hint="eastAsia"/>
                        <w:b/>
                        <w:bCs/>
                      </w:rPr>
                      <w:t>教学分析</w:t>
                    </w:r>
                  </w:p>
                </w:txbxContent>
              </v:textbox>
            </v:shape>
            <v:shape id="图片 1" o:spid="_x0000_s1028" o:spt="75" alt="IMG_256" type="#_x0000_t75" style="position:absolute;left:2083;top:20996;height:227;width:8277;"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">
              <v:path/>
              <v:fill on="f" focussize="0,0"/>
              <v:stroke/>
              <v:imagedata r:id="rId5" o:title="IMG_256"/>
              <o:lock v:ext="edit" aspectratio="t"/>
            </v:shape>
            <w10:wrap type="none"/>
            <w10:anchorlock/>
          </v:group>
        </w:pict>
      </w:r>
    </w:p>
    <w:p w14:paraId="6094EB02">
      <w:pPr>
        <w:numPr>
          <w:ilvl w:val="0"/>
          <w:numId w:val="1"/>
        </w:numPr>
        <w:spacing w:line="360" w:lineRule="auto"/>
        <w:rPr>
          <w:rFonts w:ascii="Times New Roman" w:hAnsi="Times New Roman" w:cs="Times New Roman"/>
          <w:b/>
          <w:bCs/>
        </w:rPr>
      </w:pPr>
      <w:r>
        <w:rPr>
          <w:rFonts w:ascii="Times New Roman" w:hAnsi="Times New Roman" w:cs="Times New Roman"/>
          <w:b/>
          <w:bCs/>
        </w:rPr>
        <w:t>教学目标</w:t>
      </w:r>
    </w:p>
    <w:p w14:paraId="4F8A8E99">
      <w:pPr>
        <w:spacing w:line="360" w:lineRule="auto"/>
        <w:ind w:firstLine="422" w:firstLineChars="200"/>
        <w:rPr>
          <w:rFonts w:ascii="宋体" w:hAnsi="宋体" w:eastAsia="宋体" w:cs="宋体"/>
        </w:rPr>
      </w:pPr>
      <w:bookmarkStart w:id="1" w:name="OLE_LINK1"/>
      <w:r>
        <w:rPr>
          <w:rFonts w:hint="eastAsia" w:ascii="Times New Roman" w:hAnsi="Times New Roman" w:cs="Times New Roman"/>
          <w:b/>
          <w:color w:val="000000"/>
          <w:kern w:val="0"/>
          <w:szCs w:val="21"/>
        </w:rPr>
        <w:t>1</w:t>
      </w:r>
      <w:r>
        <w:rPr>
          <w:rFonts w:hint="eastAsia" w:ascii="宋体" w:hAnsi="宋体" w:eastAsia="宋体" w:cs="宋体"/>
        </w:rPr>
        <w:t>.运用唯物史观理解中华文明起源与早期国家形成是生产力发展的结果，从原始社会公有制到</w:t>
      </w:r>
      <w:r>
        <w:rPr>
          <w:rFonts w:hint="eastAsia"/>
        </w:rPr>
        <w:t>奴隶主土地国有制</w:t>
      </w:r>
      <w:r>
        <w:rPr>
          <w:rFonts w:hint="eastAsia" w:ascii="宋体" w:hAnsi="宋体" w:eastAsia="宋体" w:cs="宋体"/>
        </w:rPr>
        <w:t>的转变体现了生产力与生产关系的矛盾运动。</w:t>
      </w:r>
      <w:r>
        <w:rPr>
          <w:rFonts w:hint="eastAsia" w:ascii="宋体" w:hAnsi="宋体" w:eastAsia="宋体"/>
        </w:rPr>
        <w:t>【唯物史观】</w:t>
      </w:r>
    </w:p>
    <w:p w14:paraId="242A20B6">
      <w:pPr>
        <w:spacing w:line="360" w:lineRule="auto"/>
        <w:ind w:firstLine="422" w:firstLineChars="200"/>
        <w:rPr>
          <w:rFonts w:ascii="宋体" w:hAnsi="宋体" w:eastAsia="宋体" w:cs="宋体"/>
        </w:rPr>
      </w:pPr>
      <w:r>
        <w:rPr>
          <w:rFonts w:hint="eastAsia" w:ascii="Times New Roman" w:hAnsi="Times New Roman" w:cs="Times New Roman"/>
          <w:b/>
          <w:color w:val="000000"/>
          <w:kern w:val="0"/>
          <w:szCs w:val="21"/>
        </w:rPr>
        <w:t>2</w:t>
      </w:r>
      <w:r>
        <w:rPr>
          <w:rFonts w:hint="eastAsia" w:ascii="宋体" w:hAnsi="宋体" w:eastAsia="宋体" w:cs="宋体"/>
        </w:rPr>
        <w:t>.了解从旧石器时代到新石器时代，再到夏商周早期国家形成的时间脉络，把握不同地域文明起源与发展的空间分布特点，如黄河流域、长江流域等文化的兴起。</w:t>
      </w:r>
      <w:r>
        <w:rPr>
          <w:rFonts w:hint="eastAsia" w:ascii="宋体" w:hAnsi="宋体" w:eastAsia="宋体"/>
        </w:rPr>
        <w:t>【时空观念】</w:t>
      </w:r>
    </w:p>
    <w:p w14:paraId="5DC1DAF3">
      <w:pPr>
        <w:spacing w:line="360" w:lineRule="auto"/>
        <w:ind w:firstLine="422" w:firstLineChars="200"/>
        <w:rPr>
          <w:rFonts w:ascii="宋体" w:hAnsi="宋体" w:eastAsia="宋体" w:cs="宋体"/>
        </w:rPr>
      </w:pPr>
      <w:r>
        <w:rPr>
          <w:rFonts w:hint="eastAsia" w:ascii="Times New Roman" w:hAnsi="Times New Roman" w:cs="Times New Roman"/>
          <w:b/>
          <w:color w:val="000000"/>
          <w:kern w:val="0"/>
          <w:szCs w:val="21"/>
        </w:rPr>
        <w:t>3</w:t>
      </w:r>
      <w:r>
        <w:rPr>
          <w:rFonts w:hint="eastAsia" w:ascii="宋体" w:hAnsi="宋体" w:eastAsia="宋体" w:cs="宋体"/>
        </w:rPr>
        <w:t>.培养通过元谋人门齿化石、二里头遗址、甲骨文等考古史料，分析早期人类生产生活状况及早期国家政治制度特征的能力，学会辨别史料真伪与价值。</w:t>
      </w:r>
      <w:r>
        <w:rPr>
          <w:rFonts w:hint="eastAsia" w:ascii="宋体" w:hAnsi="宋体" w:eastAsia="宋体"/>
        </w:rPr>
        <w:t>【历史解释】</w:t>
      </w:r>
    </w:p>
    <w:p w14:paraId="0AC00A46">
      <w:pPr>
        <w:spacing w:line="360" w:lineRule="auto"/>
        <w:ind w:firstLine="422" w:firstLineChars="200"/>
      </w:pPr>
      <w:r>
        <w:rPr>
          <w:rFonts w:hint="eastAsia" w:ascii="Times New Roman" w:hAnsi="Times New Roman" w:cs="Times New Roman"/>
          <w:b/>
          <w:color w:val="000000"/>
          <w:kern w:val="0"/>
          <w:szCs w:val="21"/>
        </w:rPr>
        <w:t>4</w:t>
      </w:r>
      <w:r>
        <w:rPr>
          <w:rFonts w:hint="eastAsia" w:ascii="宋体" w:hAnsi="宋体" w:eastAsia="宋体" w:cs="宋体"/>
        </w:rPr>
        <w:t>.</w:t>
      </w:r>
      <w:r>
        <w:rPr>
          <w:rFonts w:hint="eastAsia"/>
        </w:rPr>
        <w:t>阐释禅让制到世袭制的演变反映了社会形态从部落联盟向奴隶制国家过渡，分封制与宗法制相互配合巩固了西周统治，理解早期政治制度对后世的影响。</w:t>
      </w:r>
      <w:r>
        <w:rPr>
          <w:rFonts w:hint="eastAsia" w:ascii="宋体" w:hAnsi="宋体" w:eastAsia="宋体"/>
        </w:rPr>
        <w:t>【史料实证】</w:t>
      </w:r>
      <w:bookmarkStart w:id="15" w:name="_GoBack"/>
      <w:bookmarkEnd w:id="15"/>
    </w:p>
    <w:p w14:paraId="2B74363D">
      <w:pPr>
        <w:spacing w:line="360" w:lineRule="auto"/>
        <w:ind w:firstLine="422" w:firstLineChars="200"/>
        <w:rPr>
          <w:rFonts w:ascii="宋体" w:hAnsi="宋体" w:eastAsia="宋体" w:cs="宋体"/>
        </w:rPr>
      </w:pPr>
      <w:r>
        <w:rPr>
          <w:rFonts w:hint="eastAsia" w:ascii="Times New Roman" w:hAnsi="Times New Roman" w:cs="Times New Roman"/>
          <w:b/>
          <w:color w:val="000000"/>
          <w:kern w:val="0"/>
          <w:szCs w:val="21"/>
        </w:rPr>
        <w:t>5</w:t>
      </w:r>
      <w:r>
        <w:rPr>
          <w:rFonts w:hint="eastAsia" w:ascii="宋体" w:hAnsi="宋体" w:eastAsia="宋体" w:cs="宋体"/>
        </w:rPr>
        <w:t>.通过炎黄部落联盟等传说，激发对中华民族多元一体的认同感，体会中华文明源远流长，增强文化自信与民族自豪感。</w:t>
      </w:r>
      <w:bookmarkEnd w:id="1"/>
      <w:r>
        <w:rPr>
          <w:rFonts w:hint="eastAsia" w:ascii="宋体" w:hAnsi="宋体" w:eastAsia="宋体"/>
        </w:rPr>
        <w:t>【家国情怀】</w:t>
      </w:r>
    </w:p>
    <w:p w14:paraId="2D7598E6">
      <w:pPr>
        <w:numPr>
          <w:ilvl w:val="0"/>
          <w:numId w:val="1"/>
        </w:numPr>
        <w:spacing w:line="360" w:lineRule="auto"/>
        <w:rPr>
          <w:rFonts w:ascii="Times New Roman" w:hAnsi="Times New Roman" w:cs="Times New Roman"/>
          <w:b/>
          <w:bCs/>
        </w:rPr>
      </w:pPr>
      <w:r>
        <w:rPr>
          <w:rFonts w:ascii="Times New Roman" w:hAnsi="Times New Roman" w:cs="Times New Roman"/>
          <w:b/>
          <w:bCs/>
        </w:rPr>
        <w:t>教学重难点</w:t>
      </w:r>
    </w:p>
    <w:p w14:paraId="7BD7A475">
      <w:pPr>
        <w:adjustRightInd w:val="0"/>
        <w:spacing w:line="360" w:lineRule="auto"/>
        <w:ind w:firstLine="422" w:firstLineChars="200"/>
        <w:textAlignment w:val="baseline"/>
        <w:rPr>
          <w:rFonts w:ascii="Times New Roman" w:hAnsi="Times New Roman" w:cs="Times New Roman"/>
          <w:szCs w:val="21"/>
        </w:rPr>
      </w:pPr>
      <w:r>
        <w:rPr>
          <w:rFonts w:ascii="Times New Roman" w:hAnsi="Times New Roman" w:cs="Times New Roman"/>
          <w:b/>
          <w:bCs/>
          <w:szCs w:val="21"/>
        </w:rPr>
        <w:t>重点</w:t>
      </w:r>
      <w:r>
        <w:rPr>
          <w:rFonts w:ascii="Times New Roman" w:hAnsi="Times New Roman" w:cs="Times New Roman"/>
          <w:szCs w:val="21"/>
        </w:rPr>
        <w:t>:</w:t>
      </w:r>
      <w:r>
        <w:rPr>
          <w:rFonts w:hint="eastAsia" w:ascii="宋体" w:hAnsi="宋体" w:eastAsia="宋体" w:cs="宋体"/>
          <w:szCs w:val="21"/>
        </w:rPr>
        <w:t>了解</w:t>
      </w:r>
      <w:r>
        <w:rPr>
          <w:rFonts w:hint="eastAsia" w:ascii="宋体" w:hAnsi="宋体" w:eastAsia="宋体" w:cs="宋体"/>
          <w:szCs w:val="21"/>
          <w:lang w:bidi="ne-NP"/>
        </w:rPr>
        <w:t>石器时代中国境内有代表性的文化遗存和夏商西周的政治制度。</w:t>
      </w:r>
    </w:p>
    <w:p w14:paraId="15952D79">
      <w:pPr>
        <w:spacing w:line="360" w:lineRule="auto"/>
        <w:ind w:firstLine="422" w:firstLineChars="200"/>
        <w:rPr>
          <w:rFonts w:ascii="Times New Roman" w:hAnsi="Times New Roman" w:cs="Times New Roman"/>
        </w:rPr>
      </w:pPr>
      <w:r>
        <w:rPr>
          <w:rFonts w:ascii="Times New Roman" w:hAnsi="Times New Roman" w:cs="Times New Roman"/>
          <w:b/>
          <w:bCs/>
          <w:szCs w:val="21"/>
        </w:rPr>
        <w:t>难点</w:t>
      </w:r>
      <w:r>
        <w:rPr>
          <w:rFonts w:ascii="Times New Roman" w:hAnsi="Times New Roman" w:cs="Times New Roman"/>
          <w:szCs w:val="21"/>
        </w:rPr>
        <w:t>:理解中华文明起源的特点和中国早期国家的基本特征</w:t>
      </w:r>
      <w:r>
        <w:rPr>
          <w:rFonts w:hint="eastAsia" w:ascii="Times New Roman" w:hAnsi="Times New Roman" w:cs="Times New Roman"/>
          <w:szCs w:val="21"/>
        </w:rPr>
        <w:t>。</w:t>
      </w:r>
    </w:p>
    <w:p w14:paraId="6198CC9D">
      <w:pPr>
        <w:numPr>
          <w:ilvl w:val="0"/>
          <w:numId w:val="1"/>
        </w:numPr>
        <w:spacing w:line="360" w:lineRule="auto"/>
        <w:rPr>
          <w:rFonts w:ascii="Times New Roman" w:hAnsi="Times New Roman" w:cs="Times New Roman"/>
          <w:b/>
          <w:bCs/>
        </w:rPr>
      </w:pPr>
      <w:r>
        <w:rPr>
          <w:rFonts w:ascii="Times New Roman" w:hAnsi="Times New Roman" w:cs="Times New Roman"/>
          <w:b/>
          <w:bCs/>
        </w:rPr>
        <w:t>教学方法</w:t>
      </w:r>
    </w:p>
    <w:p w14:paraId="54FE503A">
      <w:pPr>
        <w:tabs>
          <w:tab w:val="left" w:pos="1871"/>
          <w:tab w:val="left" w:pos="3407"/>
          <w:tab w:val="left" w:pos="4949"/>
          <w:tab w:val="left" w:pos="6599"/>
        </w:tabs>
        <w:spacing w:line="360" w:lineRule="auto"/>
        <w:ind w:firstLine="422" w:firstLineChars="200"/>
        <w:rPr>
          <w:rFonts w:ascii="Times New Roman" w:hAnsi="Times New Roman" w:eastAsia="宋体" w:cs="Times New Roman"/>
          <w:szCs w:val="21"/>
        </w:rPr>
      </w:pPr>
      <w:r>
        <w:rPr>
          <w:rFonts w:ascii="Times New Roman" w:hAnsi="Times New Roman" w:cs="Times New Roman"/>
          <w:b/>
          <w:bCs/>
          <w:szCs w:val="21"/>
        </w:rPr>
        <w:t>教法</w:t>
      </w:r>
      <w:r>
        <w:rPr>
          <w:rFonts w:ascii="Times New Roman" w:hAnsi="Times New Roman" w:eastAsia="宋体" w:cs="Times New Roman"/>
          <w:szCs w:val="21"/>
        </w:rPr>
        <w:t>：问题引导法、史料阅读法、表格梳理法、逻辑推理法</w:t>
      </w:r>
      <w:r>
        <w:rPr>
          <w:rFonts w:hint="eastAsia" w:ascii="Times New Roman" w:hAnsi="Times New Roman" w:eastAsia="宋体" w:cs="Times New Roman"/>
          <w:szCs w:val="21"/>
        </w:rPr>
        <w:t>、</w:t>
      </w:r>
      <w:r>
        <w:rPr>
          <w:rFonts w:ascii="Times New Roman" w:hAnsi="Times New Roman" w:eastAsia="宋体" w:cs="Times New Roman"/>
          <w:szCs w:val="21"/>
        </w:rPr>
        <w:t>师生讨论法、合作探究法。</w:t>
      </w:r>
    </w:p>
    <w:p w14:paraId="78AB8AE7">
      <w:pPr>
        <w:tabs>
          <w:tab w:val="left" w:pos="1871"/>
          <w:tab w:val="left" w:pos="3407"/>
          <w:tab w:val="left" w:pos="4949"/>
          <w:tab w:val="left" w:pos="6599"/>
        </w:tabs>
        <w:spacing w:line="360" w:lineRule="auto"/>
        <w:ind w:firstLine="422" w:firstLineChars="200"/>
        <w:rPr>
          <w:rFonts w:ascii="Times New Roman" w:hAnsi="Times New Roman" w:eastAsia="宋体" w:cs="Times New Roman"/>
          <w:szCs w:val="21"/>
        </w:rPr>
      </w:pPr>
      <w:r>
        <w:rPr>
          <w:rFonts w:ascii="Times New Roman" w:hAnsi="Times New Roman" w:cs="Times New Roman"/>
          <w:b/>
          <w:bCs/>
          <w:szCs w:val="21"/>
        </w:rPr>
        <w:t>学法</w:t>
      </w:r>
      <w:r>
        <w:rPr>
          <w:rFonts w:ascii="Times New Roman" w:hAnsi="Times New Roman" w:eastAsia="宋体" w:cs="Times New Roman"/>
          <w:szCs w:val="21"/>
        </w:rPr>
        <w:t>：总结</w:t>
      </w:r>
      <w:r>
        <w:rPr>
          <w:rFonts w:hint="eastAsia" w:ascii="Times New Roman" w:hAnsi="Times New Roman" w:eastAsia="宋体" w:cs="Times New Roman"/>
          <w:szCs w:val="21"/>
        </w:rPr>
        <w:t>知识并</w:t>
      </w:r>
      <w:r>
        <w:rPr>
          <w:rFonts w:ascii="Times New Roman" w:hAnsi="Times New Roman" w:eastAsia="宋体" w:cs="Times New Roman"/>
          <w:szCs w:val="21"/>
        </w:rPr>
        <w:t>梳理表格，问题思考</w:t>
      </w:r>
      <w:r>
        <w:rPr>
          <w:rFonts w:hint="eastAsia" w:ascii="Times New Roman" w:hAnsi="Times New Roman" w:eastAsia="宋体" w:cs="Times New Roman"/>
          <w:szCs w:val="21"/>
        </w:rPr>
        <w:t>、</w:t>
      </w:r>
      <w:r>
        <w:rPr>
          <w:rFonts w:ascii="Times New Roman" w:hAnsi="Times New Roman" w:eastAsia="宋体" w:cs="Times New Roman"/>
          <w:szCs w:val="21"/>
        </w:rPr>
        <w:t>探究，重点知识整理笔记，阅读</w:t>
      </w:r>
      <w:r>
        <w:rPr>
          <w:rFonts w:hint="eastAsia" w:ascii="Times New Roman" w:hAnsi="Times New Roman" w:eastAsia="宋体" w:cs="Times New Roman"/>
          <w:szCs w:val="21"/>
        </w:rPr>
        <w:t>、</w:t>
      </w:r>
      <w:r>
        <w:rPr>
          <w:rFonts w:ascii="Times New Roman" w:hAnsi="Times New Roman" w:eastAsia="宋体" w:cs="Times New Roman"/>
          <w:szCs w:val="21"/>
        </w:rPr>
        <w:t>分析史料。</w:t>
      </w:r>
    </w:p>
    <w:p w14:paraId="5759F222">
      <w:pPr>
        <w:numPr>
          <w:ilvl w:val="0"/>
          <w:numId w:val="1"/>
        </w:numPr>
        <w:spacing w:line="360" w:lineRule="auto"/>
        <w:rPr>
          <w:rFonts w:ascii="Times New Roman" w:hAnsi="Times New Roman" w:cs="Times New Roman"/>
          <w:b/>
          <w:bCs/>
        </w:rPr>
      </w:pPr>
      <w:r>
        <w:rPr>
          <w:rFonts w:ascii="Times New Roman" w:hAnsi="Times New Roman" w:cs="Times New Roman"/>
          <w:b/>
          <w:bCs/>
        </w:rPr>
        <w:t>课时安排</w:t>
      </w:r>
    </w:p>
    <w:p w14:paraId="28D791BE">
      <w:pPr>
        <w:spacing w:line="360" w:lineRule="auto"/>
        <w:ind w:firstLine="420" w:firstLineChars="200"/>
        <w:rPr>
          <w:rFonts w:ascii="Times New Roman" w:hAnsi="Times New Roman" w:cs="Times New Roman"/>
        </w:rPr>
      </w:pPr>
      <w:r>
        <w:rPr>
          <w:rFonts w:ascii="Times New Roman" w:hAnsi="Times New Roman" w:cs="Times New Roman"/>
        </w:rPr>
        <w:t>1课时</w:t>
      </w:r>
      <w:r>
        <w:rPr>
          <w:rFonts w:hint="eastAsia" w:ascii="Times New Roman" w:hAnsi="Times New Roman" w:cs="Times New Roman"/>
        </w:rPr>
        <w:t>。</w:t>
      </w:r>
    </w:p>
    <w:p w14:paraId="1E899578">
      <w:pPr>
        <w:numPr>
          <w:ilvl w:val="0"/>
          <w:numId w:val="1"/>
        </w:numPr>
        <w:spacing w:line="360" w:lineRule="auto"/>
        <w:rPr>
          <w:rFonts w:ascii="Times New Roman" w:hAnsi="Times New Roman" w:cs="Times New Roman"/>
          <w:b/>
          <w:bCs/>
        </w:rPr>
      </w:pPr>
      <w:r>
        <w:rPr>
          <w:rFonts w:ascii="Times New Roman" w:hAnsi="Times New Roman" w:cs="Times New Roman"/>
          <w:b/>
          <w:bCs/>
        </w:rPr>
        <w:t>教学准备</w:t>
      </w:r>
    </w:p>
    <w:p w14:paraId="2BB3328D">
      <w:pPr>
        <w:spacing w:line="360" w:lineRule="auto"/>
        <w:ind w:firstLine="420" w:firstLineChars="200"/>
        <w:rPr>
          <w:rFonts w:ascii="Times New Roman" w:hAnsi="Times New Roman" w:cs="Times New Roman"/>
        </w:rPr>
      </w:pPr>
      <w:r>
        <w:rPr>
          <w:rFonts w:ascii="Times New Roman" w:hAnsi="Times New Roman" w:eastAsia="宋体" w:cs="Times New Roman"/>
          <w:szCs w:val="21"/>
        </w:rPr>
        <w:t>教师依据课程标准和学情,进行教学设计,制作课件,编写学案;学生预习教材,完成学案。</w:t>
      </w:r>
    </w:p>
    <w:p w14:paraId="2CE0BB7D">
      <w:pPr>
        <w:spacing w:line="360" w:lineRule="auto"/>
        <w:rPr>
          <w:rFonts w:ascii="Times New Roman" w:hAnsi="Times New Roman" w:cs="Times New Roman"/>
        </w:rPr>
      </w:pPr>
      <w:r>
        <w:rPr>
          <w:rFonts w:ascii="Times New Roman" w:hAnsi="Times New Roman" w:cs="Times New Roman"/>
        </w:rPr>
        <w:pict>
          <v:group id="组合 22" o:spid="_x0000_s1029" o:spt="203" style="height:22.8pt;width:413.8pt;" coordorigin="2083,20866" coordsize="8276,4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">
            <o:lock v:ext="edit"/>
            <v:shape id="文本框 8" o:spid="_x0000_s1030" o:spt="202" type="#_x0000_t202" style="position:absolute;left:2168;top:20866;height:457;width:1186;"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v:path/>
              <v:fill on="f" focussize="0,0"/>
              <v:stroke on="f" weight="0.5pt" joinstyle="miter"/>
              <v:imagedata o:title=""/>
              <o:lock v:ext="edit"/>
              <v:textbox>
                <w:txbxContent>
                  <w:p w14:paraId="62D25C37">
                    <w:r>
                      <w:rPr>
                        <w:b/>
                        <w:bCs/>
                      </w:rPr>
                      <w:t>教学</w:t>
                    </w:r>
                    <w:r>
                      <w:rPr>
                        <w:rFonts w:hint="eastAsia"/>
                        <w:b/>
                        <w:bCs/>
                      </w:rPr>
                      <w:t>设计</w:t>
                    </w:r>
                  </w:p>
                </w:txbxContent>
              </v:textbox>
            </v:shape>
            <v:shape id="图片 1" o:spid="_x0000_s1031" o:spt="75" alt="IMG_256" type="#_x0000_t75" style="position:absolute;left:2083;top:20996;height:227;width:8277;"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">
              <v:path/>
              <v:fill on="f" focussize="0,0"/>
              <v:stroke/>
              <v:imagedata r:id="rId5" o:title="IMG_256"/>
              <o:lock v:ext="edit" aspectratio="t"/>
            </v:shape>
            <w10:wrap type="none"/>
            <w10:anchorlock/>
          </v:group>
        </w:pict>
      </w:r>
    </w:p>
    <w:p w14:paraId="46B194C5">
      <w:pPr>
        <w:spacing w:line="360" w:lineRule="auto"/>
        <w:rPr>
          <w:rFonts w:ascii="Times New Roman" w:hAnsi="Times New Roman" w:eastAsia="黑体" w:cs="Times New Roman"/>
          <w:b/>
          <w:bCs/>
          <w:szCs w:val="21"/>
        </w:rPr>
      </w:pPr>
      <w:r>
        <w:rPr>
          <w:rFonts w:hint="eastAsia" w:ascii="Times New Roman" w:hAnsi="Times New Roman" w:eastAsia="黑体" w:cs="Times New Roman"/>
          <w:b/>
          <w:bCs/>
          <w:szCs w:val="21"/>
        </w:rPr>
        <w:t>一、</w:t>
      </w:r>
      <w:r>
        <w:rPr>
          <w:rFonts w:ascii="Times New Roman" w:hAnsi="Times New Roman" w:eastAsia="黑体" w:cs="Times New Roman"/>
          <w:b/>
          <w:bCs/>
          <w:szCs w:val="21"/>
        </w:rPr>
        <w:t>导入新课</w:t>
      </w:r>
    </w:p>
    <w:p w14:paraId="537BC8FF">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同学们，当我们回望中华文明的起源与发展，会发现这是一部从满天星斗到多元一体的壮丽史诗。距今约7000至5000年前，黄河流域的仰韶文化、长江流域的河姆渡文化如璀璨星辰，而夏朝的建立则标志着中国迈入国家文明新阶段。二里头遗址的宫殿基址、青铜礼器，诉说着最早“中国”的故事。今天，让我们一同探寻：我们的祖先如何从聚落走向王朝？早期国家如何奠定中华文明的基础？这段历史将带我们触摸华夏文明的基因密码。</w:t>
      </w:r>
    </w:p>
    <w:p w14:paraId="6659269E">
      <w:pPr>
        <w:spacing w:line="360" w:lineRule="auto"/>
        <w:rPr>
          <w:rFonts w:ascii="Times New Roman" w:hAnsi="Times New Roman" w:eastAsia="黑体" w:cs="Times New Roman"/>
          <w:b/>
          <w:bCs/>
          <w:szCs w:val="21"/>
        </w:rPr>
      </w:pPr>
      <w:r>
        <w:rPr>
          <w:rFonts w:hint="eastAsia" w:ascii="Times New Roman" w:hAnsi="Times New Roman" w:eastAsia="黑体" w:cs="Times New Roman"/>
          <w:b/>
          <w:bCs/>
          <w:szCs w:val="21"/>
        </w:rPr>
        <w:t>二、</w:t>
      </w:r>
      <w:r>
        <w:rPr>
          <w:rFonts w:ascii="Times New Roman" w:hAnsi="Times New Roman" w:eastAsia="黑体" w:cs="Times New Roman"/>
          <w:b/>
          <w:bCs/>
          <w:szCs w:val="21"/>
        </w:rPr>
        <w:t>新课</w:t>
      </w:r>
      <w:r>
        <w:rPr>
          <w:rFonts w:hint="eastAsia" w:ascii="Times New Roman" w:hAnsi="Times New Roman" w:eastAsia="黑体" w:cs="Times New Roman"/>
          <w:b/>
          <w:bCs/>
          <w:szCs w:val="21"/>
        </w:rPr>
        <w:t>教学</w:t>
      </w:r>
    </w:p>
    <w:p w14:paraId="4D897CB9">
      <w:pPr>
        <w:tabs>
          <w:tab w:val="left" w:pos="1871"/>
          <w:tab w:val="left" w:pos="3407"/>
          <w:tab w:val="left" w:pos="4949"/>
          <w:tab w:val="left" w:pos="6599"/>
        </w:tabs>
        <w:spacing w:line="360" w:lineRule="auto"/>
        <w:ind w:firstLine="420" w:firstLineChars="200"/>
        <w:rPr>
          <w:rFonts w:ascii="Times New Roman" w:hAnsi="Times New Roman" w:eastAsia="黑体" w:cs="Times New Roman"/>
        </w:rPr>
      </w:pPr>
      <w:r>
        <w:rPr>
          <w:rFonts w:ascii="Times New Roman" w:hAnsi="Times New Roman" w:eastAsia="黑体" w:cs="Times New Roman"/>
        </w:rPr>
        <w:t>(一)</w:t>
      </w:r>
      <w:r>
        <w:rPr>
          <w:rFonts w:hint="eastAsia" w:ascii="Times New Roman" w:hAnsi="Times New Roman" w:eastAsia="黑体" w:cs="Times New Roman"/>
        </w:rPr>
        <w:t>石器时代——中华文明的起源</w:t>
      </w:r>
    </w:p>
    <w:p w14:paraId="56E44523">
      <w:pPr>
        <w:tabs>
          <w:tab w:val="left" w:pos="1871"/>
          <w:tab w:val="left" w:pos="3407"/>
          <w:tab w:val="left" w:pos="4949"/>
          <w:tab w:val="left" w:pos="6599"/>
        </w:tabs>
        <w:spacing w:line="360" w:lineRule="auto"/>
        <w:ind w:firstLine="420" w:firstLineChars="200"/>
        <w:rPr>
          <w:rFonts w:ascii="Times New Roman" w:hAnsi="Times New Roman" w:eastAsia="黑体" w:cs="Times New Roman"/>
        </w:rPr>
      </w:pPr>
      <w:r>
        <w:rPr>
          <w:rFonts w:hint="eastAsia" w:ascii="Times New Roman" w:hAnsi="Times New Roman" w:eastAsia="宋体" w:cs="Times New Roman"/>
        </w:rPr>
        <w:t>1.</w:t>
      </w:r>
      <w:r>
        <w:rPr>
          <w:rFonts w:hint="eastAsia"/>
          <w:b/>
          <w:bCs/>
        </w:rPr>
        <w:t>旧石器时代</w:t>
      </w:r>
    </w:p>
    <w:p w14:paraId="2F2F130D">
      <w:pPr>
        <w:adjustRightInd w:val="0"/>
        <w:spacing w:line="360" w:lineRule="auto"/>
        <w:ind w:firstLine="420" w:firstLineChars="200"/>
        <w:textAlignment w:val="baseline"/>
        <w:rPr>
          <w:rFonts w:ascii="宋体" w:hAnsi="宋体" w:eastAsia="宋体" w:cs="宋体"/>
          <w:szCs w:val="21"/>
          <w:lang w:bidi="ne-NP"/>
        </w:rPr>
      </w:pPr>
      <w:r>
        <w:rPr>
          <w:rFonts w:ascii="Times New Roman" w:hAnsi="Times New Roman" w:eastAsia="宋体" w:cs="Times New Roman"/>
        </w:rPr>
        <w:t>教师活动：</w:t>
      </w:r>
      <w:r>
        <w:rPr>
          <w:rFonts w:hint="eastAsia" w:ascii="宋体" w:hAnsi="宋体" w:eastAsia="宋体" w:cs="宋体"/>
          <w:szCs w:val="21"/>
          <w:lang w:bidi="ne-NP"/>
        </w:rPr>
        <w:t>通过图片、地图和文字材料，简单介绍旧石器时代中国境内有代表性的文化遗存。</w:t>
      </w:r>
    </w:p>
    <w:p w14:paraId="0F81C6A9">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问题</w:t>
      </w:r>
      <w:bookmarkStart w:id="2" w:name="OLE_LINK5"/>
      <w:r>
        <w:rPr>
          <w:rFonts w:hint="eastAsia" w:ascii="宋体" w:hAnsi="宋体" w:eastAsia="宋体" w:cs="宋体"/>
          <w:szCs w:val="21"/>
          <w:lang w:bidi="ne-NP"/>
        </w:rPr>
        <w:t>：观察《中国旧石器时代重要人类遗址分布图》，指出中国早期人类分布的基本特点。</w:t>
      </w:r>
    </w:p>
    <w:bookmarkEnd w:id="2"/>
    <w:p w14:paraId="0E8E1BC8">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预设答案：沿河聚居‌：集中于黄河、长江等大河流域（如北京周口店、陕西蓝田），这里水源与食物资源较为丰富。</w:t>
      </w:r>
    </w:p>
    <w:p w14:paraId="06862E47">
      <w:pPr>
        <w:adjustRightInd w:val="0"/>
        <w:spacing w:line="360" w:lineRule="auto"/>
        <w:ind w:firstLine="420" w:firstLineChars="200"/>
        <w:textAlignment w:val="baseline"/>
        <w:rPr>
          <w:rFonts w:ascii="宋体" w:hAnsi="宋体" w:eastAsia="宋体" w:cs="宋体"/>
          <w:szCs w:val="21"/>
          <w:lang w:bidi="ne-NP"/>
        </w:rPr>
      </w:pPr>
      <w:r>
        <w:rPr>
          <w:rFonts w:hint="eastAsia"/>
        </w:rPr>
        <w:t>多元起源、分布广泛</w:t>
      </w:r>
      <w:r>
        <w:rPr>
          <w:rFonts w:hint="eastAsia" w:ascii="宋体" w:hAnsi="宋体" w:eastAsia="宋体" w:cs="宋体"/>
          <w:szCs w:val="21"/>
          <w:lang w:bidi="ne-NP"/>
        </w:rPr>
        <w:t>‌：北至黑龙江、南至云南，适应不同气候带。</w:t>
      </w:r>
    </w:p>
    <w:p w14:paraId="10DA3695">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山地—平原过渡带‌：多位于山麓或河谷阶地，兼顾洞穴庇护与平原狩猎。</w:t>
      </w:r>
    </w:p>
    <w:p w14:paraId="6F812812">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区域性集群‌：华北、西南形成密集遗址群。</w:t>
      </w:r>
    </w:p>
    <w:p w14:paraId="396971C1">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低海拔倾向‌：90%的遗址海拔低于500米，有利于生存资源的获取。总体体现出“逐水草而居”的生态适应性。</w:t>
      </w:r>
    </w:p>
    <w:p w14:paraId="42CB0476">
      <w:pPr>
        <w:adjustRightInd w:val="0"/>
        <w:spacing w:line="360" w:lineRule="auto"/>
        <w:ind w:firstLine="420" w:firstLineChars="200"/>
        <w:textAlignment w:val="baseline"/>
        <w:rPr>
          <w:rFonts w:ascii="宋体" w:hAnsi="宋体" w:eastAsia="宋体" w:cs="宋体"/>
          <w:szCs w:val="21"/>
          <w:lang w:bidi="ne-NP"/>
        </w:rPr>
      </w:pPr>
      <w:bookmarkStart w:id="3" w:name="OLE_LINK9"/>
      <w:r>
        <w:rPr>
          <w:rFonts w:hint="eastAsia" w:ascii="宋体" w:hAnsi="宋体" w:eastAsia="宋体" w:cs="宋体"/>
          <w:szCs w:val="21"/>
          <w:lang w:bidi="ne-NP"/>
        </w:rPr>
        <w:t>阅读下列材料，</w:t>
      </w:r>
      <w:bookmarkEnd w:id="3"/>
      <w:r>
        <w:rPr>
          <w:rFonts w:hint="eastAsia" w:ascii="宋体" w:hAnsi="宋体" w:eastAsia="宋体" w:cs="宋体"/>
          <w:szCs w:val="21"/>
          <w:lang w:bidi="ne-NP"/>
        </w:rPr>
        <w:t>分析中国早期人类的生产生活情况。</w:t>
      </w:r>
    </w:p>
    <w:p w14:paraId="7B58D8D5">
      <w:pPr>
        <w:adjustRightInd w:val="0"/>
        <w:spacing w:line="360" w:lineRule="auto"/>
        <w:ind w:firstLine="420" w:firstLineChars="200"/>
        <w:textAlignment w:val="baseline"/>
        <w:rPr>
          <w:rFonts w:ascii="楷体" w:hAnsi="楷体" w:eastAsia="楷体" w:cs="楷体"/>
          <w:szCs w:val="21"/>
          <w:lang w:bidi="ne-NP"/>
        </w:rPr>
      </w:pPr>
      <w:r>
        <w:rPr>
          <w:rFonts w:hint="eastAsia" w:ascii="Times New Roman" w:hAnsi="Times New Roman" w:eastAsia="黑体" w:cs="Times New Roman"/>
        </w:rPr>
        <w:t>材料</w:t>
      </w:r>
      <w:r>
        <w:rPr>
          <w:rFonts w:hint="eastAsia" w:ascii="楷体" w:hAnsi="楷体" w:eastAsia="楷体" w:cs="楷体"/>
          <w:szCs w:val="21"/>
          <w:lang w:bidi="ne-NP"/>
        </w:rPr>
        <w:t xml:space="preserve">  </w:t>
      </w:r>
      <w:bookmarkStart w:id="4" w:name="OLE_LINK6"/>
      <w:r>
        <w:rPr>
          <w:rFonts w:hint="eastAsia" w:ascii="楷体" w:hAnsi="楷体" w:eastAsia="楷体" w:cs="楷体"/>
          <w:szCs w:val="21"/>
          <w:lang w:bidi="ne-NP"/>
        </w:rPr>
        <w:t>“北京人”出土于北京周口店龙骨山的一个山洞里……在此遗址内总共发现了6个比较完整的头盖骨，以及头骨碎片、下颌骨、股骨、胫骨、牙齿等人骨化石，它们分属于40多个不同年龄和性别的个体。同时出土的还有数以万计的石器和石制品。文化堆积层内有成堆的灰烬、烧骨和烧焦的朴树籽，以及动物化石100多种。</w:t>
      </w:r>
    </w:p>
    <w:p w14:paraId="18C7EBA5">
      <w:pPr>
        <w:adjustRightInd w:val="0"/>
        <w:spacing w:line="360" w:lineRule="auto"/>
        <w:ind w:firstLine="420" w:firstLineChars="200"/>
        <w:textAlignment w:val="baseline"/>
        <w:rPr>
          <w:rFonts w:ascii="宋体" w:hAnsi="宋体" w:eastAsia="宋体" w:cs="宋体"/>
          <w:szCs w:val="21"/>
          <w:lang w:bidi="ne-NP"/>
        </w:rPr>
      </w:pPr>
      <w:r>
        <w:rPr>
          <w:rFonts w:hint="eastAsia" w:ascii="楷体" w:hAnsi="楷体" w:eastAsia="楷体" w:cs="楷体"/>
          <w:szCs w:val="21"/>
          <w:lang w:bidi="ne-NP"/>
        </w:rPr>
        <w:t xml:space="preserve">遗址的背后是巍峨的西山，层峰叠翠，有虎豹出没其间……在山前的丘陵地带长着高大的朴树……         </w:t>
      </w:r>
      <w:bookmarkEnd w:id="4"/>
      <w:r>
        <w:rPr>
          <w:rFonts w:hint="eastAsia" w:ascii="楷体" w:hAnsi="楷体" w:eastAsia="楷体" w:cs="楷体"/>
          <w:szCs w:val="21"/>
          <w:lang w:bidi="ne-NP"/>
        </w:rPr>
        <w:t xml:space="preserve">                          </w:t>
      </w:r>
    </w:p>
    <w:p w14:paraId="5FE59431">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 xml:space="preserve">                                                       </w:t>
      </w:r>
      <w:r>
        <w:rPr>
          <w:rFonts w:hint="eastAsia" w:ascii="楷体" w:hAnsi="楷体" w:eastAsia="楷体" w:cs="楷体"/>
          <w:szCs w:val="21"/>
          <w:lang w:bidi="ne-NP"/>
        </w:rPr>
        <w:t>——摘编自《中国通史》</w:t>
      </w:r>
    </w:p>
    <w:p w14:paraId="74E40186">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（1）根据北京人遗址出土的遗存，该遗址的考古发现对研究古人类进化有何重要意义？‌</w:t>
      </w:r>
    </w:p>
    <w:p w14:paraId="7CC8B934">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答案‌：北京人遗址揭示了距今约70万至20万年前直立人的生存状态：</w:t>
      </w:r>
    </w:p>
    <w:p w14:paraId="38291C75">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人类体质特征‌：出土的6个头盖骨及肢骨化石，证明北京人脑容量较小且保留原始特征，但已具备直立行走能力，为研究人类演化提供实物证据。</w:t>
      </w:r>
    </w:p>
    <w:p w14:paraId="132D49E0">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工具与生产力‌：数以万计的石器（如砍砸器、刮削器）表明其掌握打制技术，展现早期人类制造工具的智慧。</w:t>
      </w:r>
    </w:p>
    <w:p w14:paraId="44A63788">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用火文明‌：灰烬层及烧骨、烧焦的朴树籽，证实其长期保存火种并食用熟食，这推动了人类适应自然能力的提升。</w:t>
      </w:r>
    </w:p>
    <w:p w14:paraId="79CBF920">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（2）结合北京人遗址的地理环境与出土的动物化石，分析其生存环境与生活方式的特点。‌</w:t>
      </w:r>
    </w:p>
    <w:p w14:paraId="6D1C9A63">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答案‌：北京人生存环境的特点表现为：</w:t>
      </w:r>
    </w:p>
    <w:p w14:paraId="297545FC">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依山穴居‌：遗址位于周口店龙骨山洞穴，背靠西山，可避野兽且便于采集山麓资源。</w:t>
      </w:r>
    </w:p>
    <w:p w14:paraId="210B7E92">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资源利用‌：丘陵地带的朴树提供了果实，人们用工具狩猎虎豹等动物（遗址出土100余种动物化石），形成狩猎采集经济。</w:t>
      </w:r>
    </w:p>
    <w:p w14:paraId="7C40D3E3">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生态适应‌：灰烬层与烧骨反映其利用火驱兽、御寒、加工食物，强化对温带季风气候的适应能力。</w:t>
      </w:r>
    </w:p>
    <w:p w14:paraId="2FDB64DD">
      <w:pPr>
        <w:adjustRightInd w:val="0"/>
        <w:spacing w:line="360" w:lineRule="auto"/>
        <w:ind w:firstLine="422" w:firstLineChars="200"/>
        <w:textAlignment w:val="baseline"/>
        <w:rPr>
          <w:b/>
          <w:bCs/>
        </w:rPr>
      </w:pPr>
      <w:r>
        <w:rPr>
          <w:rFonts w:hint="eastAsia" w:ascii="宋体" w:hAnsi="宋体" w:eastAsia="宋体" w:cs="宋体"/>
          <w:b/>
          <w:bCs/>
          <w:color w:val="000000"/>
          <w:szCs w:val="21"/>
        </w:rPr>
        <w:t>2.</w:t>
      </w:r>
      <w:r>
        <w:rPr>
          <w:rFonts w:hint="eastAsia"/>
          <w:b/>
          <w:bCs/>
        </w:rPr>
        <w:t>新石器时代</w:t>
      </w:r>
    </w:p>
    <w:p w14:paraId="2D4E9C04">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问题：</w:t>
      </w:r>
      <w:bookmarkStart w:id="5" w:name="OLE_LINK7"/>
      <w:r>
        <w:rPr>
          <w:rFonts w:hint="eastAsia" w:ascii="宋体" w:hAnsi="宋体" w:eastAsia="宋体" w:cs="宋体"/>
          <w:szCs w:val="21"/>
          <w:lang w:bidi="ne-NP"/>
        </w:rPr>
        <w:t>阅读课本第3—4页新石器时代部分内容，介绍新石器时代中国境内有代表性的文化遗存，并说明中华文明起源“多元一体、中原核心”的特点。</w:t>
      </w:r>
    </w:p>
    <w:bookmarkEnd w:id="5"/>
    <w:p w14:paraId="2C64556A">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教师总结：中国新石器时代的文化遗存展现了中华文明起源的多样性与整合性。代表性遗存包括：</w:t>
      </w:r>
    </w:p>
    <w:p w14:paraId="22772C3D">
      <w:pPr>
        <w:adjustRightInd w:val="0"/>
        <w:spacing w:line="360" w:lineRule="auto"/>
        <w:ind w:firstLine="422" w:firstLineChars="200"/>
        <w:textAlignment w:val="baseline"/>
        <w:rPr>
          <w:rFonts w:ascii="宋体" w:hAnsi="宋体" w:eastAsia="宋体" w:cs="宋体"/>
          <w:szCs w:val="21"/>
          <w:lang w:bidi="ne-NP"/>
        </w:rPr>
      </w:pPr>
      <w:r>
        <w:rPr>
          <w:rFonts w:hint="eastAsia" w:ascii="Times New Roman" w:hAnsi="Times New Roman" w:cs="Times New Roman"/>
          <w:b/>
          <w:color w:val="000000"/>
          <w:kern w:val="0"/>
          <w:szCs w:val="21"/>
        </w:rPr>
        <w:t>1</w:t>
      </w:r>
      <w:r>
        <w:rPr>
          <w:rFonts w:hint="eastAsia" w:ascii="宋体" w:hAnsi="宋体" w:eastAsia="宋体" w:cs="宋体"/>
          <w:szCs w:val="21"/>
          <w:lang w:bidi="ne-NP"/>
        </w:rPr>
        <w:t>.多元区域文化‌</w:t>
      </w:r>
    </w:p>
    <w:p w14:paraId="0726C83F">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黄河中游‌：仰韶文化（半坡、庙底沟类型）以彩陶、粟作农业为特色，晚期发展为龙山文化（黑陶、城址）。</w:t>
      </w:r>
    </w:p>
    <w:p w14:paraId="2A192776">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长江下游‌：河姆渡文化（稻作、骨耜）与良渚文化（玉琮、大型水利系统），体现稻作文明的高度发展。</w:t>
      </w:r>
    </w:p>
    <w:p w14:paraId="41E6AC01">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辽河流域‌：红山文化（祭坛、玉龙）反映北方宗教祭祀体系。</w:t>
      </w:r>
    </w:p>
    <w:p w14:paraId="56F0624D">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华南地区‌：石峡文化（石锛、稻作）显示边缘区域的适应性创新。</w:t>
      </w:r>
    </w:p>
    <w:p w14:paraId="639E6797">
      <w:pPr>
        <w:adjustRightInd w:val="0"/>
        <w:spacing w:line="360" w:lineRule="auto"/>
        <w:ind w:firstLine="422" w:firstLineChars="200"/>
        <w:textAlignment w:val="baseline"/>
        <w:rPr>
          <w:rFonts w:ascii="宋体" w:hAnsi="宋体" w:eastAsia="宋体" w:cs="宋体"/>
          <w:szCs w:val="21"/>
          <w:lang w:bidi="ne-NP"/>
        </w:rPr>
      </w:pPr>
      <w:r>
        <w:rPr>
          <w:rFonts w:hint="eastAsia" w:ascii="Times New Roman" w:hAnsi="Times New Roman" w:cs="Times New Roman"/>
          <w:b/>
          <w:color w:val="000000"/>
          <w:kern w:val="0"/>
          <w:szCs w:val="21"/>
        </w:rPr>
        <w:t>2</w:t>
      </w:r>
      <w:r>
        <w:rPr>
          <w:rFonts w:hint="eastAsia" w:ascii="宋体" w:hAnsi="宋体" w:eastAsia="宋体" w:cs="宋体"/>
          <w:szCs w:val="21"/>
          <w:lang w:bidi="ne-NP"/>
        </w:rPr>
        <w:t>.“多元一体、中原核心”特点‌</w:t>
      </w:r>
    </w:p>
    <w:p w14:paraId="3BE844E4">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多元性‌：各文化独立发展生产技术（如南方稻作、北方粟作）、器物（玉器、彩陶）与社会结构（神权、王权）。</w:t>
      </w:r>
    </w:p>
    <w:p w14:paraId="0ED1A9FC">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一体性‌：新石器时代晚期中原（龙山文化）吸收良渚文化玉器工艺、红山文化祭祀传统，形成早期礼制雏形。</w:t>
      </w:r>
    </w:p>
    <w:p w14:paraId="17DF354A">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中原核心‌：黄河中游因气候适宜、农业稳定，成为夏商周王朝的奠基区，推动文化整合与政治统一。</w:t>
      </w:r>
    </w:p>
    <w:p w14:paraId="3EF9D61B">
      <w:pPr>
        <w:adjustRightInd w:val="0"/>
        <w:spacing w:line="360" w:lineRule="auto"/>
        <w:ind w:firstLine="420" w:firstLineChars="200"/>
        <w:textAlignment w:val="baseline"/>
        <w:rPr>
          <w:rFonts w:ascii="宋体" w:hAnsi="宋体" w:eastAsia="宋体" w:cs="宋体"/>
          <w:szCs w:val="21"/>
          <w:lang w:bidi="ne-NP"/>
        </w:rPr>
      </w:pPr>
      <w:bookmarkStart w:id="6" w:name="OLE_LINK8"/>
      <w:r>
        <w:rPr>
          <w:rFonts w:hint="eastAsia" w:ascii="宋体" w:hAnsi="宋体" w:eastAsia="宋体" w:cs="宋体"/>
          <w:szCs w:val="21"/>
          <w:lang w:bidi="ne-NP"/>
        </w:rPr>
        <w:t>阅读下列材料，回答问题。</w:t>
      </w:r>
    </w:p>
    <w:p w14:paraId="6C01C670">
      <w:pPr>
        <w:adjustRightInd w:val="0"/>
        <w:spacing w:line="360" w:lineRule="auto"/>
        <w:ind w:firstLine="420" w:firstLineChars="200"/>
        <w:textAlignment w:val="baseline"/>
        <w:rPr>
          <w:rFonts w:ascii="楷体" w:hAnsi="楷体" w:eastAsia="楷体" w:cs="楷体"/>
          <w:szCs w:val="21"/>
          <w:lang w:bidi="ne-NP"/>
        </w:rPr>
      </w:pPr>
      <w:r>
        <w:rPr>
          <w:rFonts w:hint="eastAsia" w:ascii="Times New Roman" w:hAnsi="Times New Roman" w:eastAsia="黑体" w:cs="Times New Roman"/>
        </w:rPr>
        <w:t>材料</w:t>
      </w:r>
      <w:r>
        <w:rPr>
          <w:rFonts w:hint="eastAsia" w:ascii="楷体" w:hAnsi="楷体" w:eastAsia="楷体" w:cs="楷体"/>
          <w:szCs w:val="21"/>
          <w:lang w:bidi="ne-NP"/>
        </w:rPr>
        <w:t xml:space="preserve">  半坡遗址总面积约5万平方米，包括居住区、制陶区和公共墓地。居住区周围有一条宽深各5—6米的壕沟，用于防卫。沟北边是村落的公共墓地，东边是窑场。在居住区和沟外的空地上，分布着各种形式的窖穴，是村落的公共仓库。</w:t>
      </w:r>
    </w:p>
    <w:p w14:paraId="38657279">
      <w:pPr>
        <w:adjustRightInd w:val="0"/>
        <w:spacing w:line="360" w:lineRule="auto"/>
        <w:ind w:firstLine="5460" w:firstLineChars="2600"/>
        <w:textAlignment w:val="baseline"/>
        <w:rPr>
          <w:rFonts w:ascii="楷体" w:hAnsi="楷体" w:eastAsia="楷体" w:cs="楷体"/>
          <w:szCs w:val="21"/>
          <w:lang w:bidi="ne-NP"/>
        </w:rPr>
      </w:pPr>
      <w:r>
        <w:rPr>
          <w:rFonts w:hint="eastAsia" w:ascii="楷体" w:hAnsi="楷体" w:eastAsia="楷体" w:cs="楷体"/>
          <w:szCs w:val="21"/>
          <w:lang w:bidi="ne-NP"/>
        </w:rPr>
        <w:t>——摘编自樊树志《国史概要》</w:t>
      </w:r>
      <w:bookmarkEnd w:id="6"/>
    </w:p>
    <w:p w14:paraId="0629C54D">
      <w:pPr>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（1）根据材料，半坡遗址的聚落布局反映了新石器时代怎样的社会组织特点？‌</w:t>
      </w:r>
    </w:p>
    <w:p w14:paraId="32F175AF">
      <w:pPr>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答案‌：防御性聚居‌：居住区外围5—6米宽的壕沟表明半坡人已具备集体防卫意识，可能面临部落冲突或野兽威胁。</w:t>
      </w:r>
    </w:p>
    <w:p w14:paraId="204B9617">
      <w:pPr>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功能分区明确‌：居住区、墓葬区（沟北）、制陶区（沟东）及公共仓库（窖穴）的划分，体现社会分工与资源管理的初步组织化。</w:t>
      </w:r>
    </w:p>
    <w:p w14:paraId="34FE22F1">
      <w:pPr>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集体所有制‌：公共仓库和集中窑场暗示生产资料与劳动成果归氏族集体所有，符合母系氏族社会特征。</w:t>
      </w:r>
    </w:p>
    <w:p w14:paraId="3914856E">
      <w:pPr>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（2）‌半坡遗址的窖穴和壕沟等设施如何佐证当时农业经济的发展水平？‌</w:t>
      </w:r>
    </w:p>
    <w:p w14:paraId="22BC0491">
      <w:pPr>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答案‌：农业剩余产品出现‌：窖穴存储粮食（如粟、黍），说明农业生产已能稳定供给并形成剩余。</w:t>
      </w:r>
    </w:p>
    <w:p w14:paraId="03F99F6B">
      <w:pPr>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定居生活强化‌：壕沟等防护设施表明聚落长期定居，依赖农业而非游猎采集。</w:t>
      </w:r>
    </w:p>
    <w:p w14:paraId="033F052A">
      <w:pPr>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技术支撑‌：陶窑与窖穴的配套使用，反映农业生产链的初步完善。</w:t>
      </w:r>
    </w:p>
    <w:p w14:paraId="628CC1ED">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教师点拨：</w:t>
      </w:r>
      <w:bookmarkStart w:id="7" w:name="OLE_LINK10"/>
      <w:r>
        <w:rPr>
          <w:rFonts w:hint="eastAsia" w:ascii="宋体" w:hAnsi="宋体" w:eastAsia="宋体" w:cs="宋体"/>
          <w:szCs w:val="21"/>
          <w:lang w:bidi="ne-NP"/>
        </w:rPr>
        <w:t>随着生产力的发展，</w:t>
      </w:r>
      <w:bookmarkEnd w:id="7"/>
      <w:r>
        <w:rPr>
          <w:rFonts w:hint="eastAsia" w:ascii="宋体" w:hAnsi="宋体" w:eastAsia="宋体" w:cs="宋体"/>
          <w:szCs w:val="21"/>
          <w:lang w:bidi="ne-NP"/>
        </w:rPr>
        <w:t>人们的生活方式由从事渔猎、采集、逐水草而居的流动生活逐渐转变为从事农耕、种植、饲养家畜，修建村落、城池的</w:t>
      </w:r>
      <w:r>
        <w:rPr>
          <w:rFonts w:hint="eastAsia"/>
        </w:rPr>
        <w:t>定居</w:t>
      </w:r>
      <w:r>
        <w:rPr>
          <w:rFonts w:hint="eastAsia" w:ascii="宋体" w:hAnsi="宋体" w:eastAsia="宋体" w:cs="宋体"/>
          <w:szCs w:val="21"/>
          <w:lang w:bidi="ne-NP"/>
        </w:rPr>
        <w:t>生活。</w:t>
      </w:r>
    </w:p>
    <w:p w14:paraId="3A13DD37">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随着生产力的发展，氏族内部出现了剩余产品，产生了私有制和贫富分化，进而发展为阶级分化，氏族演变为部落乃至部落联盟，权贵阶层出现，表明中国即将迈入阶级社会。</w:t>
      </w:r>
    </w:p>
    <w:p w14:paraId="663000FC">
      <w:pPr>
        <w:tabs>
          <w:tab w:val="left" w:pos="1871"/>
          <w:tab w:val="left" w:pos="3407"/>
          <w:tab w:val="left" w:pos="4949"/>
          <w:tab w:val="left" w:pos="6599"/>
        </w:tabs>
        <w:spacing w:line="360" w:lineRule="auto"/>
        <w:ind w:firstLine="420" w:firstLineChars="200"/>
        <w:rPr>
          <w:rFonts w:ascii="Times New Roman" w:hAnsi="Times New Roman" w:eastAsia="黑体" w:cs="Times New Roman"/>
        </w:rPr>
      </w:pPr>
      <w:r>
        <w:rPr>
          <w:rFonts w:hint="eastAsia" w:ascii="Times New Roman" w:hAnsi="Times New Roman" w:eastAsia="黑体" w:cs="Times New Roman"/>
        </w:rPr>
        <w:t>（二）三皇至夏——早期国家的形成</w:t>
      </w:r>
    </w:p>
    <w:p w14:paraId="0C871EE5">
      <w:pPr>
        <w:autoSpaceDE w:val="0"/>
        <w:autoSpaceDN w:val="0"/>
        <w:spacing w:line="360" w:lineRule="auto"/>
        <w:ind w:firstLine="422" w:firstLineChars="200"/>
        <w:jc w:val="left"/>
        <w:rPr>
          <w:rFonts w:ascii="宋体" w:hAnsi="宋体" w:eastAsia="宋体" w:cs="宋体"/>
          <w:bCs/>
          <w:szCs w:val="21"/>
          <w:lang w:bidi="ne-NP"/>
        </w:rPr>
      </w:pPr>
      <w:r>
        <w:rPr>
          <w:rFonts w:hint="eastAsia" w:ascii="Times New Roman" w:hAnsi="Times New Roman" w:cs="Times New Roman"/>
          <w:b/>
          <w:color w:val="000000"/>
          <w:kern w:val="0"/>
          <w:szCs w:val="21"/>
        </w:rPr>
        <w:t>1</w:t>
      </w:r>
      <w:r>
        <w:rPr>
          <w:rFonts w:hint="eastAsia" w:ascii="宋体" w:hAnsi="宋体" w:eastAsia="宋体" w:cs="宋体"/>
          <w:b/>
          <w:szCs w:val="21"/>
          <w:lang w:bidi="ne-NP"/>
        </w:rPr>
        <w:t>.三皇五帝</w:t>
      </w:r>
    </w:p>
    <w:p w14:paraId="5C81E39C">
      <w:pPr>
        <w:autoSpaceDE w:val="0"/>
        <w:autoSpaceDN w:val="0"/>
        <w:adjustRightInd w:val="0"/>
        <w:spacing w:line="360" w:lineRule="auto"/>
        <w:ind w:firstLine="420" w:firstLineChars="200"/>
        <w:jc w:val="left"/>
        <w:textAlignment w:val="baseline"/>
        <w:rPr>
          <w:rFonts w:ascii="宋体" w:hAnsi="宋体" w:eastAsia="宋体" w:cs="宋体"/>
          <w:szCs w:val="21"/>
          <w:lang w:bidi="ne-NP"/>
        </w:rPr>
      </w:pPr>
      <w:bookmarkStart w:id="8" w:name="OLE_LINK2"/>
      <w:r>
        <w:rPr>
          <w:rFonts w:hint="eastAsia" w:ascii="宋体" w:hAnsi="宋体" w:eastAsia="宋体" w:cs="宋体"/>
          <w:szCs w:val="21"/>
          <w:lang w:bidi="ne-NP"/>
        </w:rPr>
        <w:t>阅读下列材料，谈谈你对中国古代神话传说的认识</w:t>
      </w:r>
      <w:bookmarkEnd w:id="8"/>
      <w:r>
        <w:rPr>
          <w:rFonts w:hint="eastAsia" w:ascii="宋体" w:hAnsi="宋体" w:eastAsia="宋体" w:cs="宋体"/>
          <w:szCs w:val="21"/>
          <w:lang w:bidi="ne-NP"/>
        </w:rPr>
        <w:t>。</w:t>
      </w:r>
    </w:p>
    <w:p w14:paraId="68E5A340">
      <w:pPr>
        <w:autoSpaceDE w:val="0"/>
        <w:autoSpaceDN w:val="0"/>
        <w:adjustRightInd w:val="0"/>
        <w:spacing w:line="360" w:lineRule="auto"/>
        <w:ind w:firstLine="420" w:firstLineChars="200"/>
        <w:jc w:val="left"/>
        <w:textAlignment w:val="baseline"/>
        <w:rPr>
          <w:rFonts w:ascii="楷体" w:hAnsi="楷体" w:eastAsia="楷体" w:cs="楷体"/>
          <w:szCs w:val="21"/>
          <w:lang w:bidi="ne-NP"/>
        </w:rPr>
      </w:pPr>
      <w:r>
        <w:rPr>
          <w:rFonts w:hint="eastAsia" w:ascii="Times New Roman" w:hAnsi="Times New Roman" w:eastAsia="黑体" w:cs="Times New Roman"/>
        </w:rPr>
        <w:t>材料</w:t>
      </w:r>
      <w:r>
        <w:rPr>
          <w:rFonts w:hint="eastAsia" w:ascii="楷体" w:hAnsi="楷体" w:eastAsia="楷体" w:cs="楷体"/>
          <w:szCs w:val="21"/>
          <w:lang w:bidi="ne-NP"/>
        </w:rPr>
        <w:t xml:space="preserve">  中国古代历史传说，极富理性，切近事实，与并世其他民族追述古史之充满神话气味者大不相同。如有巢氏代表巢居时期，燧人氏代表熟食时期，庖牺氏代表畜牧时期，神农氏代表耕稼时期。此等名号，本非古所本有，乃属后人想象称述，乃与人类历史文化演进阶程，先后符合。此见我中华民族之先民，早于人文演进，有其清明之观点与合理的想法。</w:t>
      </w:r>
    </w:p>
    <w:p w14:paraId="264EF7D6">
      <w:pPr>
        <w:autoSpaceDE w:val="0"/>
        <w:autoSpaceDN w:val="0"/>
        <w:adjustRightInd w:val="0"/>
        <w:spacing w:line="360" w:lineRule="auto"/>
        <w:ind w:firstLine="1680" w:firstLineChars="800"/>
        <w:jc w:val="left"/>
        <w:textAlignment w:val="baseline"/>
        <w:rPr>
          <w:rFonts w:ascii="宋体" w:hAnsi="宋体" w:eastAsia="宋体" w:cs="宋体"/>
          <w:szCs w:val="21"/>
          <w:lang w:bidi="ne-NP"/>
        </w:rPr>
      </w:pPr>
      <w:r>
        <w:rPr>
          <w:rFonts w:hint="eastAsia" w:ascii="楷体" w:hAnsi="楷体" w:eastAsia="楷体" w:cs="楷体"/>
          <w:szCs w:val="21"/>
          <w:lang w:bidi="ne-NP"/>
        </w:rPr>
        <w:t xml:space="preserve">  </w:t>
      </w:r>
      <w:r>
        <w:rPr>
          <w:rFonts w:ascii="楷体" w:hAnsi="楷体" w:eastAsia="楷体" w:cs="楷体"/>
          <w:szCs w:val="21"/>
          <w:lang w:bidi="ne-NP"/>
        </w:rPr>
        <w:t xml:space="preserve">                    </w:t>
      </w:r>
      <w:r>
        <w:rPr>
          <w:rFonts w:hint="eastAsia" w:ascii="楷体" w:hAnsi="楷体" w:eastAsia="楷体" w:cs="楷体"/>
          <w:szCs w:val="21"/>
          <w:lang w:bidi="ne-NP"/>
        </w:rPr>
        <w:t xml:space="preserve">                  ——摘编自钱穆《国史大纲》</w:t>
      </w:r>
    </w:p>
    <w:p w14:paraId="19428055">
      <w:pPr>
        <w:autoSpaceDE w:val="0"/>
        <w:autoSpaceDN w:val="0"/>
        <w:adjustRightInd w:val="0"/>
        <w:spacing w:line="360" w:lineRule="auto"/>
        <w:ind w:firstLine="420" w:firstLineChars="200"/>
        <w:jc w:val="left"/>
        <w:textAlignment w:val="baseline"/>
        <w:rPr>
          <w:rFonts w:ascii="宋体" w:hAnsi="宋体" w:eastAsia="宋体" w:cs="宋体"/>
          <w:bCs/>
          <w:szCs w:val="21"/>
          <w:lang w:bidi="ne-NP"/>
        </w:rPr>
      </w:pPr>
      <w:r>
        <w:rPr>
          <w:rFonts w:hint="eastAsia" w:ascii="宋体" w:hAnsi="宋体" w:eastAsia="宋体" w:cs="宋体"/>
          <w:bCs/>
          <w:szCs w:val="21"/>
          <w:lang w:bidi="ne-NP"/>
        </w:rPr>
        <w:t>答案预设：（1）神话传说反映了古代人民对世界起源、自然现象和社会生活的原始理解。</w:t>
      </w:r>
    </w:p>
    <w:p w14:paraId="14810652">
      <w:pPr>
        <w:autoSpaceDE w:val="0"/>
        <w:autoSpaceDN w:val="0"/>
        <w:adjustRightInd w:val="0"/>
        <w:spacing w:line="360" w:lineRule="auto"/>
        <w:ind w:firstLine="420" w:firstLineChars="200"/>
        <w:jc w:val="left"/>
        <w:textAlignment w:val="baseline"/>
        <w:rPr>
          <w:rFonts w:ascii="宋体" w:hAnsi="宋体" w:eastAsia="宋体" w:cs="宋体"/>
          <w:bCs/>
          <w:szCs w:val="21"/>
          <w:lang w:bidi="ne-NP"/>
        </w:rPr>
      </w:pPr>
      <w:r>
        <w:rPr>
          <w:rFonts w:hint="eastAsia" w:ascii="宋体" w:hAnsi="宋体" w:eastAsia="宋体" w:cs="宋体"/>
          <w:bCs/>
          <w:szCs w:val="21"/>
          <w:lang w:bidi="ne-NP"/>
        </w:rPr>
        <w:t>（2）中国古代神话传说有丰富的内涵，其史料价值是值得重视的。</w:t>
      </w:r>
    </w:p>
    <w:p w14:paraId="25A4CDC6">
      <w:pPr>
        <w:autoSpaceDE w:val="0"/>
        <w:autoSpaceDN w:val="0"/>
        <w:adjustRightInd w:val="0"/>
        <w:spacing w:line="360" w:lineRule="auto"/>
        <w:ind w:firstLine="420" w:firstLineChars="200"/>
        <w:jc w:val="left"/>
        <w:textAlignment w:val="baseline"/>
        <w:rPr>
          <w:rFonts w:ascii="宋体" w:hAnsi="宋体" w:eastAsia="宋体" w:cs="宋体"/>
          <w:bCs/>
          <w:szCs w:val="21"/>
          <w:lang w:bidi="ne-NP"/>
        </w:rPr>
      </w:pPr>
      <w:r>
        <w:rPr>
          <w:rFonts w:hint="eastAsia" w:ascii="宋体" w:hAnsi="宋体" w:eastAsia="宋体" w:cs="宋体"/>
          <w:bCs/>
          <w:szCs w:val="21"/>
          <w:lang w:bidi="ne-NP"/>
        </w:rPr>
        <w:t>（3）三皇五帝传说中的一些情节和早期国家出现政治强权的情形相符合。</w:t>
      </w:r>
    </w:p>
    <w:p w14:paraId="0996B132">
      <w:pPr>
        <w:autoSpaceDE w:val="0"/>
        <w:autoSpaceDN w:val="0"/>
        <w:adjustRightInd w:val="0"/>
        <w:spacing w:line="360" w:lineRule="auto"/>
        <w:ind w:firstLine="420" w:firstLineChars="200"/>
        <w:jc w:val="left"/>
        <w:textAlignment w:val="baseline"/>
        <w:rPr>
          <w:rFonts w:ascii="宋体" w:hAnsi="宋体" w:eastAsia="宋体" w:cs="宋体"/>
          <w:bCs/>
          <w:szCs w:val="21"/>
          <w:lang w:bidi="ne-NP"/>
        </w:rPr>
      </w:pPr>
      <w:r>
        <w:rPr>
          <w:rFonts w:hint="eastAsia" w:ascii="宋体" w:hAnsi="宋体" w:eastAsia="宋体" w:cs="宋体"/>
          <w:bCs/>
          <w:szCs w:val="21"/>
          <w:lang w:bidi="ne-NP"/>
        </w:rPr>
        <w:t>小组讨论：中国古代神话传说作为中华文明的重要精神遗产，它具有哪些重要特征呢？</w:t>
      </w:r>
    </w:p>
    <w:p w14:paraId="4F71F901">
      <w:pPr>
        <w:autoSpaceDE w:val="0"/>
        <w:autoSpaceDN w:val="0"/>
        <w:adjustRightInd w:val="0"/>
        <w:spacing w:line="360" w:lineRule="auto"/>
        <w:ind w:firstLine="420" w:firstLineChars="200"/>
        <w:jc w:val="left"/>
        <w:textAlignment w:val="baseline"/>
        <w:rPr>
          <w:rFonts w:ascii="宋体" w:hAnsi="宋体" w:eastAsia="宋体" w:cs="宋体"/>
          <w:bCs/>
          <w:szCs w:val="21"/>
          <w:lang w:bidi="ne-NP"/>
        </w:rPr>
      </w:pPr>
      <w:r>
        <w:rPr>
          <w:rFonts w:hint="eastAsia" w:ascii="宋体" w:hAnsi="宋体" w:eastAsia="宋体" w:cs="宋体"/>
          <w:bCs/>
          <w:szCs w:val="21"/>
          <w:lang w:bidi="ne-NP"/>
        </w:rPr>
        <w:t>教师总结：‌创世叙事‌：如盘古开天、女娲造人等故事，体现了古人对宇宙起源和人类诞生的朴素哲学思考。</w:t>
      </w:r>
    </w:p>
    <w:p w14:paraId="33657754">
      <w:pPr>
        <w:autoSpaceDE w:val="0"/>
        <w:autoSpaceDN w:val="0"/>
        <w:adjustRightInd w:val="0"/>
        <w:spacing w:line="360" w:lineRule="auto"/>
        <w:ind w:firstLine="420" w:firstLineChars="200"/>
        <w:jc w:val="left"/>
        <w:textAlignment w:val="baseline"/>
        <w:rPr>
          <w:rFonts w:ascii="宋体" w:hAnsi="宋体" w:eastAsia="宋体" w:cs="宋体"/>
          <w:bCs/>
          <w:szCs w:val="21"/>
          <w:lang w:bidi="ne-NP"/>
        </w:rPr>
      </w:pPr>
      <w:r>
        <w:rPr>
          <w:rFonts w:hint="eastAsia" w:ascii="宋体" w:hAnsi="宋体" w:eastAsia="宋体" w:cs="宋体"/>
          <w:bCs/>
          <w:szCs w:val="21"/>
          <w:lang w:bidi="ne-NP"/>
        </w:rPr>
        <w:t>‌英雄崇拜‌：后羿射日、大禹治水等传说，歌颂了为民牺牲、坚韧不拔的民族精神。</w:t>
      </w:r>
    </w:p>
    <w:p w14:paraId="31E8E92A">
      <w:pPr>
        <w:autoSpaceDE w:val="0"/>
        <w:autoSpaceDN w:val="0"/>
        <w:adjustRightInd w:val="0"/>
        <w:spacing w:line="360" w:lineRule="auto"/>
        <w:ind w:firstLine="420" w:firstLineChars="200"/>
        <w:jc w:val="left"/>
        <w:textAlignment w:val="baseline"/>
        <w:rPr>
          <w:rFonts w:ascii="宋体" w:hAnsi="宋体" w:eastAsia="宋体" w:cs="宋体"/>
          <w:bCs/>
          <w:szCs w:val="21"/>
          <w:lang w:bidi="ne-NP"/>
        </w:rPr>
      </w:pPr>
      <w:r>
        <w:rPr>
          <w:rFonts w:hint="eastAsia" w:ascii="宋体" w:hAnsi="宋体" w:eastAsia="宋体" w:cs="宋体"/>
          <w:bCs/>
          <w:szCs w:val="21"/>
          <w:lang w:bidi="ne-NP"/>
        </w:rPr>
        <w:t>‌自然崇拜‌：雷神、河伯等神灵形象，反映了农耕文明对自然力量的敬畏与依存关系。</w:t>
      </w:r>
    </w:p>
    <w:p w14:paraId="0EBE30F6">
      <w:pPr>
        <w:autoSpaceDE w:val="0"/>
        <w:autoSpaceDN w:val="0"/>
        <w:adjustRightInd w:val="0"/>
        <w:spacing w:line="360" w:lineRule="auto"/>
        <w:ind w:firstLine="420" w:firstLineChars="200"/>
        <w:jc w:val="left"/>
        <w:textAlignment w:val="baseline"/>
        <w:rPr>
          <w:rFonts w:ascii="宋体" w:hAnsi="宋体" w:eastAsia="宋体" w:cs="宋体"/>
          <w:bCs/>
          <w:szCs w:val="21"/>
          <w:lang w:bidi="ne-NP"/>
        </w:rPr>
      </w:pPr>
      <w:r>
        <w:rPr>
          <w:rFonts w:hint="eastAsia" w:ascii="宋体" w:hAnsi="宋体" w:eastAsia="宋体" w:cs="宋体"/>
          <w:bCs/>
          <w:szCs w:val="21"/>
          <w:lang w:bidi="ne-NP"/>
        </w:rPr>
        <w:t>‌伦理教化‌：精卫填海、愚公移山等寓言，传递了持之以恒、自强不息的价值观念。</w:t>
      </w:r>
    </w:p>
    <w:p w14:paraId="1779CE6D">
      <w:pPr>
        <w:autoSpaceDE w:val="0"/>
        <w:autoSpaceDN w:val="0"/>
        <w:adjustRightInd w:val="0"/>
        <w:spacing w:line="360" w:lineRule="auto"/>
        <w:ind w:firstLine="420" w:firstLineChars="200"/>
        <w:jc w:val="left"/>
        <w:textAlignment w:val="baseline"/>
        <w:rPr>
          <w:rFonts w:ascii="宋体" w:hAnsi="宋体" w:eastAsia="宋体" w:cs="宋体"/>
          <w:bCs/>
          <w:szCs w:val="21"/>
          <w:lang w:bidi="ne-NP"/>
        </w:rPr>
      </w:pPr>
      <w:r>
        <w:rPr>
          <w:rFonts w:hint="eastAsia" w:ascii="宋体" w:hAnsi="宋体" w:eastAsia="宋体" w:cs="宋体"/>
          <w:bCs/>
          <w:szCs w:val="21"/>
          <w:lang w:bidi="ne-NP"/>
        </w:rPr>
        <w:t>‌文化融合‌：昆仑神话、蓬莱仙话等体系，展现了多民族神话在历史长河中的交汇与创新。这些传说不仅是文学瑰宝，更是中华民族集体记忆的载体。</w:t>
      </w:r>
    </w:p>
    <w:p w14:paraId="06F66598">
      <w:pPr>
        <w:autoSpaceDE w:val="0"/>
        <w:autoSpaceDN w:val="0"/>
        <w:adjustRightInd w:val="0"/>
        <w:spacing w:line="360" w:lineRule="auto"/>
        <w:ind w:firstLine="422" w:firstLineChars="200"/>
        <w:jc w:val="left"/>
        <w:textAlignment w:val="baseline"/>
        <w:rPr>
          <w:rFonts w:ascii="宋体" w:hAnsi="宋体" w:eastAsia="宋体" w:cs="宋体"/>
          <w:b/>
          <w:szCs w:val="21"/>
          <w:lang w:bidi="ne-NP"/>
        </w:rPr>
      </w:pPr>
      <w:r>
        <w:rPr>
          <w:rFonts w:hint="eastAsia" w:ascii="Times New Roman" w:hAnsi="Times New Roman" w:cs="Times New Roman"/>
          <w:b/>
          <w:color w:val="000000"/>
          <w:kern w:val="0"/>
          <w:szCs w:val="21"/>
        </w:rPr>
        <w:t>2</w:t>
      </w:r>
      <w:r>
        <w:rPr>
          <w:rFonts w:hint="eastAsia" w:ascii="宋体" w:hAnsi="宋体" w:eastAsia="宋体" w:cs="宋体"/>
          <w:b/>
          <w:szCs w:val="21"/>
          <w:lang w:bidi="ne-NP"/>
        </w:rPr>
        <w:t>.</w:t>
      </w:r>
      <w:r>
        <w:rPr>
          <w:rFonts w:hint="eastAsia"/>
          <w:b/>
          <w:bCs/>
        </w:rPr>
        <w:t>夏朝时期</w:t>
      </w:r>
    </w:p>
    <w:p w14:paraId="24C19602">
      <w:pPr>
        <w:autoSpaceDE w:val="0"/>
        <w:autoSpaceDN w:val="0"/>
        <w:adjustRightInd w:val="0"/>
        <w:spacing w:line="360" w:lineRule="auto"/>
        <w:ind w:firstLine="420" w:firstLineChars="200"/>
        <w:jc w:val="left"/>
        <w:textAlignment w:val="baseline"/>
        <w:rPr>
          <w:rFonts w:ascii="宋体" w:hAnsi="宋体" w:eastAsia="宋体" w:cs="宋体"/>
          <w:color w:val="000000"/>
          <w:szCs w:val="21"/>
        </w:rPr>
      </w:pPr>
      <w:r>
        <w:rPr>
          <w:rFonts w:hint="eastAsia" w:ascii="宋体" w:hAnsi="宋体" w:eastAsia="宋体" w:cs="宋体"/>
          <w:color w:val="000000"/>
          <w:szCs w:val="21"/>
        </w:rPr>
        <w:t>问题：阅读课本第5页内容，梳理夏朝的基本史实。</w:t>
      </w:r>
    </w:p>
    <w:p w14:paraId="7802925F">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（1）基本概况</w:t>
      </w:r>
    </w:p>
    <w:p w14:paraId="4A11907A">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存在时间：约</w:t>
      </w:r>
      <w:bookmarkStart w:id="9" w:name="OLE_LINK3"/>
      <w:r>
        <w:rPr>
          <w:rFonts w:hint="eastAsia" w:ascii="宋体" w:hAnsi="宋体" w:eastAsia="宋体" w:cs="宋体"/>
          <w:szCs w:val="21"/>
          <w:lang w:bidi="ne-NP"/>
        </w:rPr>
        <w:t>公元</w:t>
      </w:r>
      <w:bookmarkEnd w:id="9"/>
      <w:r>
        <w:rPr>
          <w:rFonts w:ascii="宋体" w:hAnsi="宋体" w:eastAsia="宋体" w:cs="宋体"/>
          <w:szCs w:val="21"/>
          <w:lang w:bidi="ne-NP"/>
        </w:rPr>
        <w:t>前2070年</w:t>
      </w:r>
      <w:r>
        <w:rPr>
          <w:rFonts w:hint="eastAsia" w:ascii="宋体" w:hAnsi="宋体" w:eastAsia="宋体" w:cs="宋体"/>
          <w:szCs w:val="21"/>
          <w:lang w:bidi="ne-NP"/>
        </w:rPr>
        <w:t>—</w:t>
      </w:r>
      <w:r>
        <w:rPr>
          <w:rFonts w:ascii="宋体" w:hAnsi="宋体" w:eastAsia="宋体" w:cs="宋体"/>
          <w:szCs w:val="21"/>
          <w:lang w:bidi="ne-NP"/>
        </w:rPr>
        <w:t>约</w:t>
      </w:r>
      <w:r>
        <w:rPr>
          <w:rFonts w:hint="eastAsia" w:ascii="宋体" w:hAnsi="宋体" w:eastAsia="宋体" w:cs="宋体"/>
          <w:szCs w:val="21"/>
          <w:lang w:bidi="ne-NP"/>
        </w:rPr>
        <w:t>公元</w:t>
      </w:r>
      <w:r>
        <w:rPr>
          <w:rFonts w:ascii="宋体" w:hAnsi="宋体" w:eastAsia="宋体" w:cs="宋体"/>
          <w:szCs w:val="21"/>
          <w:lang w:bidi="ne-NP"/>
        </w:rPr>
        <w:t>前1600年</w:t>
      </w:r>
      <w:r>
        <w:rPr>
          <w:rFonts w:hint="eastAsia" w:ascii="宋体" w:hAnsi="宋体" w:eastAsia="宋体" w:cs="宋体"/>
          <w:szCs w:val="21"/>
          <w:lang w:bidi="ne-NP"/>
        </w:rPr>
        <w:t>。</w:t>
      </w:r>
    </w:p>
    <w:p w14:paraId="58848AFA">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重要君王：建立</w:t>
      </w:r>
      <w:r>
        <w:rPr>
          <w:rFonts w:hint="eastAsia" w:ascii="宋体" w:hAnsi="宋体" w:eastAsia="宋体" w:cs="宋体"/>
          <w:szCs w:val="21"/>
          <w:lang w:bidi="ne-NP"/>
        </w:rPr>
        <w:t>者—</w:t>
      </w:r>
      <w:r>
        <w:rPr>
          <w:rFonts w:ascii="宋体" w:hAnsi="宋体" w:eastAsia="宋体" w:cs="宋体"/>
          <w:szCs w:val="21"/>
          <w:lang w:bidi="ne-NP"/>
        </w:rPr>
        <w:t>禹；巩固</w:t>
      </w:r>
      <w:r>
        <w:rPr>
          <w:rFonts w:hint="eastAsia" w:ascii="宋体" w:hAnsi="宋体" w:eastAsia="宋体" w:cs="宋体"/>
          <w:szCs w:val="21"/>
          <w:lang w:bidi="ne-NP"/>
        </w:rPr>
        <w:t>者—</w:t>
      </w:r>
      <w:r>
        <w:rPr>
          <w:rFonts w:ascii="宋体" w:hAnsi="宋体" w:eastAsia="宋体" w:cs="宋体"/>
          <w:szCs w:val="21"/>
          <w:lang w:bidi="ne-NP"/>
        </w:rPr>
        <w:t>启；灭亡</w:t>
      </w:r>
      <w:r>
        <w:rPr>
          <w:rFonts w:hint="eastAsia" w:ascii="宋体" w:hAnsi="宋体" w:eastAsia="宋体" w:cs="宋体"/>
          <w:szCs w:val="21"/>
          <w:lang w:bidi="ne-NP"/>
        </w:rPr>
        <w:t>者—</w:t>
      </w:r>
      <w:r>
        <w:rPr>
          <w:rFonts w:ascii="宋体" w:hAnsi="宋体" w:eastAsia="宋体" w:cs="宋体"/>
          <w:szCs w:val="21"/>
          <w:lang w:bidi="ne-NP"/>
        </w:rPr>
        <w:t>桀</w:t>
      </w:r>
      <w:r>
        <w:rPr>
          <w:rFonts w:hint="eastAsia" w:ascii="宋体" w:hAnsi="宋体" w:eastAsia="宋体" w:cs="宋体"/>
          <w:szCs w:val="21"/>
          <w:lang w:bidi="ne-NP"/>
        </w:rPr>
        <w:t>。</w:t>
      </w:r>
    </w:p>
    <w:p w14:paraId="4CF2BF7A">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历史地位：</w:t>
      </w:r>
      <w:r>
        <w:rPr>
          <w:rFonts w:hint="eastAsia" w:ascii="宋体" w:hAnsi="宋体" w:eastAsia="宋体" w:cs="宋体"/>
          <w:szCs w:val="21"/>
          <w:lang w:bidi="ne-NP"/>
        </w:rPr>
        <w:t>它是</w:t>
      </w:r>
      <w:r>
        <w:rPr>
          <w:rFonts w:ascii="宋体" w:hAnsi="宋体" w:eastAsia="宋体" w:cs="宋体"/>
          <w:szCs w:val="21"/>
          <w:lang w:bidi="ne-NP"/>
        </w:rPr>
        <w:t>我国最早的奴隶制国家</w:t>
      </w:r>
      <w:r>
        <w:rPr>
          <w:rFonts w:hint="eastAsia" w:ascii="宋体" w:hAnsi="宋体" w:eastAsia="宋体" w:cs="宋体"/>
          <w:szCs w:val="21"/>
          <w:lang w:bidi="ne-NP"/>
        </w:rPr>
        <w:t>。</w:t>
      </w:r>
    </w:p>
    <w:p w14:paraId="5869C534">
      <w:pPr>
        <w:tabs>
          <w:tab w:val="left" w:pos="1871"/>
          <w:tab w:val="left" w:pos="3407"/>
          <w:tab w:val="left" w:pos="4949"/>
          <w:tab w:val="left" w:pos="6599"/>
        </w:tabs>
        <w:spacing w:line="360" w:lineRule="auto"/>
        <w:ind w:firstLine="210" w:firstLineChars="100"/>
        <w:rPr>
          <w:rFonts w:ascii="宋体" w:hAnsi="宋体" w:eastAsia="宋体" w:cs="宋体"/>
          <w:szCs w:val="21"/>
          <w:lang w:bidi="ne-NP"/>
        </w:rPr>
      </w:pPr>
      <w:r>
        <w:rPr>
          <w:rFonts w:ascii="宋体" w:hAnsi="宋体" w:eastAsia="宋体" w:cs="宋体"/>
          <w:szCs w:val="21"/>
          <w:lang w:bidi="ne-NP"/>
        </w:rPr>
        <w:t>（2）政治制度</w:t>
      </w:r>
    </w:p>
    <w:p w14:paraId="36E3BA33">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最高统治者：夏王，实行王位世袭制</w:t>
      </w:r>
      <w:r>
        <w:rPr>
          <w:rFonts w:hint="eastAsia" w:ascii="宋体" w:hAnsi="宋体" w:eastAsia="宋体" w:cs="宋体"/>
          <w:szCs w:val="21"/>
          <w:lang w:bidi="ne-NP"/>
        </w:rPr>
        <w:t>。</w:t>
      </w:r>
    </w:p>
    <w:p w14:paraId="6997404C">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中央：设有主管行政、</w:t>
      </w:r>
      <w:r>
        <w:rPr>
          <w:rFonts w:hint="eastAsia" w:ascii="宋体" w:hAnsi="宋体" w:eastAsia="宋体" w:cs="宋体"/>
          <w:szCs w:val="21"/>
          <w:lang w:bidi="ne-NP"/>
        </w:rPr>
        <w:t>军事、</w:t>
      </w:r>
      <w:r>
        <w:rPr>
          <w:rFonts w:ascii="宋体" w:hAnsi="宋体" w:eastAsia="宋体" w:cs="宋体"/>
          <w:szCs w:val="21"/>
          <w:lang w:bidi="ne-NP"/>
        </w:rPr>
        <w:t>司法和宗教的机构与职官</w:t>
      </w:r>
      <w:r>
        <w:rPr>
          <w:rFonts w:hint="eastAsia" w:ascii="宋体" w:hAnsi="宋体" w:eastAsia="宋体" w:cs="宋体"/>
          <w:szCs w:val="21"/>
          <w:lang w:bidi="ne-NP"/>
        </w:rPr>
        <w:t>。</w:t>
      </w:r>
    </w:p>
    <w:p w14:paraId="29D7CF69">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地方：直接统治夏部族，</w:t>
      </w:r>
      <w:r>
        <w:rPr>
          <w:rFonts w:hint="eastAsia" w:ascii="宋体" w:hAnsi="宋体" w:eastAsia="宋体" w:cs="宋体"/>
          <w:szCs w:val="21"/>
          <w:lang w:bidi="ne-NP"/>
        </w:rPr>
        <w:t>对其他地方主要通过控制一些部族进行间接统治。</w:t>
      </w:r>
    </w:p>
    <w:p w14:paraId="51EE7016">
      <w:pPr>
        <w:tabs>
          <w:tab w:val="left" w:pos="1871"/>
          <w:tab w:val="left" w:pos="3407"/>
          <w:tab w:val="left" w:pos="4949"/>
          <w:tab w:val="left" w:pos="6599"/>
        </w:tabs>
        <w:spacing w:line="360" w:lineRule="auto"/>
        <w:ind w:firstLine="210" w:firstLineChars="100"/>
        <w:rPr>
          <w:rFonts w:ascii="宋体" w:hAnsi="宋体" w:eastAsia="宋体" w:cs="宋体"/>
          <w:szCs w:val="21"/>
          <w:lang w:bidi="ne-NP"/>
        </w:rPr>
      </w:pPr>
      <w:bookmarkStart w:id="10" w:name="OLE_LINK4"/>
      <w:r>
        <w:rPr>
          <w:rFonts w:ascii="宋体" w:hAnsi="宋体" w:eastAsia="宋体" w:cs="宋体"/>
          <w:szCs w:val="21"/>
          <w:lang w:bidi="ne-NP"/>
        </w:rPr>
        <w:t>（3）</w:t>
      </w:r>
      <w:bookmarkEnd w:id="10"/>
      <w:r>
        <w:rPr>
          <w:rFonts w:ascii="宋体" w:hAnsi="宋体" w:eastAsia="宋体" w:cs="宋体"/>
          <w:szCs w:val="21"/>
          <w:lang w:bidi="ne-NP"/>
        </w:rPr>
        <w:t>经济文化</w:t>
      </w:r>
    </w:p>
    <w:p w14:paraId="1A4F785F">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经济发展：以农业为主，辅以畜牧业和手工业</w:t>
      </w:r>
      <w:r>
        <w:rPr>
          <w:rFonts w:hint="eastAsia" w:ascii="宋体" w:hAnsi="宋体" w:eastAsia="宋体" w:cs="宋体"/>
          <w:szCs w:val="21"/>
          <w:lang w:bidi="ne-NP"/>
        </w:rPr>
        <w:t>。</w:t>
      </w:r>
    </w:p>
    <w:p w14:paraId="6F394135">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文化成就：夏朝历法《夏小正》</w:t>
      </w:r>
      <w:r>
        <w:rPr>
          <w:rFonts w:hint="eastAsia" w:ascii="宋体" w:hAnsi="宋体" w:eastAsia="宋体" w:cs="宋体"/>
          <w:szCs w:val="21"/>
          <w:lang w:bidi="ne-NP"/>
        </w:rPr>
        <w:t>。</w:t>
      </w:r>
    </w:p>
    <w:p w14:paraId="4132F38B">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文化遗存：河南偃师二里头遗址</w:t>
      </w:r>
      <w:r>
        <w:rPr>
          <w:rFonts w:hint="eastAsia" w:ascii="宋体" w:hAnsi="宋体" w:eastAsia="宋体" w:cs="宋体"/>
          <w:szCs w:val="21"/>
          <w:lang w:bidi="ne-NP"/>
        </w:rPr>
        <w:t>。</w:t>
      </w:r>
    </w:p>
    <w:p w14:paraId="74D71ED0">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小组讨论：什么是国家？为什么说夏朝是早期的国家？</w:t>
      </w:r>
    </w:p>
    <w:p w14:paraId="6890203C">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教师总结：第一，国家的定义与核心要素</w:t>
      </w:r>
    </w:p>
    <w:p w14:paraId="326D6527">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政治实体特征‌：具备固定的领土、稳定的人口及独立主权，通过政权机构实现统治；以公共权力（如军队、法律）维持社会秩序，实施分层管理。</w:t>
      </w:r>
    </w:p>
    <w:p w14:paraId="6C41E495">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制度体系‌：建立官僚机构、税收制度与法律体系，标志着社会由血缘氏族向地域组织过渡；通过世袭或制度化的权力传承实现政权延续。</w:t>
      </w:r>
    </w:p>
    <w:p w14:paraId="5E8F846E">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第二，夏朝作为国家的证据</w:t>
      </w:r>
    </w:p>
    <w:p w14:paraId="3CE7F428">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w:t>
      </w:r>
      <w:r>
        <w:rPr>
          <w:rFonts w:hint="eastAsia" w:ascii="宋体" w:hAnsi="宋体" w:eastAsia="宋体" w:cs="宋体"/>
          <w:szCs w:val="21"/>
          <w:lang w:bidi="ne-NP"/>
        </w:rPr>
        <w:t>1</w:t>
      </w:r>
      <w:r>
        <w:rPr>
          <w:rFonts w:ascii="宋体" w:hAnsi="宋体" w:eastAsia="宋体" w:cs="宋体"/>
          <w:szCs w:val="21"/>
          <w:lang w:bidi="ne-NP"/>
        </w:rPr>
        <w:t>）</w:t>
      </w:r>
      <w:r>
        <w:rPr>
          <w:rFonts w:hint="eastAsia" w:ascii="宋体" w:hAnsi="宋体" w:eastAsia="宋体" w:cs="宋体"/>
          <w:szCs w:val="21"/>
          <w:lang w:bidi="ne-NP"/>
        </w:rPr>
        <w:t>政权组织形式</w:t>
      </w:r>
    </w:p>
    <w:p w14:paraId="4A2B7FA6">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中央集权雏形‌：夏王（如禹、启）为最高统治者，下设官员分管军事、司法、农牧等领域；禹通过“涂山之会”确立诸侯臣属关系，形成以夏后氏为核心的权力网络。</w:t>
      </w:r>
    </w:p>
    <w:p w14:paraId="744A55AB">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制度性建设‌：制定刑法（“禹刑”）并设立监狱（“夏台”），体现法律强制力；实行贡赋制度，强化经济控制力。</w:t>
      </w:r>
    </w:p>
    <w:p w14:paraId="1076806A">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w:t>
      </w:r>
      <w:r>
        <w:rPr>
          <w:rFonts w:hint="eastAsia" w:ascii="宋体" w:hAnsi="宋体" w:eastAsia="宋体" w:cs="宋体"/>
          <w:szCs w:val="21"/>
          <w:lang w:bidi="ne-NP"/>
        </w:rPr>
        <w:t>2</w:t>
      </w:r>
      <w:r>
        <w:rPr>
          <w:rFonts w:ascii="宋体" w:hAnsi="宋体" w:eastAsia="宋体" w:cs="宋体"/>
          <w:szCs w:val="21"/>
          <w:lang w:bidi="ne-NP"/>
        </w:rPr>
        <w:t>）</w:t>
      </w:r>
      <w:r>
        <w:rPr>
          <w:rFonts w:hint="eastAsia" w:ascii="宋体" w:hAnsi="宋体" w:eastAsia="宋体" w:cs="宋体"/>
          <w:szCs w:val="21"/>
          <w:lang w:bidi="ne-NP"/>
        </w:rPr>
        <w:t>社会形态转变</w:t>
      </w:r>
    </w:p>
    <w:p w14:paraId="2788EB24">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阶级分化与国家机器‌：二里头遗址发现大型宫殿与小型墓葬，反映出统治者与平民的阶级差异；军队（“甲士”）、官僚系统及刑罚机构构成国家暴力机器。</w:t>
      </w:r>
    </w:p>
    <w:p w14:paraId="3F7A1F9C">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地域统治取代血缘纽带‌：按地域划分九州实施管理，打破纯粹氏族联盟模式；启以世袭制取代禅让制，确立“家天下”政权传承模式。</w:t>
      </w:r>
    </w:p>
    <w:p w14:paraId="2FD569C6">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ascii="宋体" w:hAnsi="宋体" w:eastAsia="宋体" w:cs="宋体"/>
          <w:szCs w:val="21"/>
          <w:lang w:bidi="ne-NP"/>
        </w:rPr>
        <w:t>（3）</w:t>
      </w:r>
      <w:r>
        <w:rPr>
          <w:rFonts w:hint="eastAsia" w:ascii="宋体" w:hAnsi="宋体" w:eastAsia="宋体" w:cs="宋体"/>
          <w:szCs w:val="21"/>
          <w:lang w:bidi="ne-NP"/>
        </w:rPr>
        <w:t>考古与文献互证</w:t>
      </w:r>
    </w:p>
    <w:p w14:paraId="5DE89074">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考古支持‌：二里头遗址宫殿基址、青铜器及墓葬等级差异佐证权力集中与社会分层；器物铭文（如叔夷钟）提及夏代历史，与传世文献形成呼应。</w:t>
      </w:r>
    </w:p>
    <w:p w14:paraId="7A7E1338">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历史定位‌：传统史书视夏为“家天下”的起点，标志中国从部落联盟迈入国家阶段；现代学界多认可其具备早期国家特征，尽管组织形式较后世松散。</w:t>
      </w:r>
    </w:p>
    <w:p w14:paraId="777E2704">
      <w:pPr>
        <w:tabs>
          <w:tab w:val="left" w:pos="1871"/>
          <w:tab w:val="left" w:pos="3407"/>
          <w:tab w:val="left" w:pos="4949"/>
          <w:tab w:val="left" w:pos="6599"/>
        </w:tabs>
        <w:spacing w:line="360" w:lineRule="auto"/>
        <w:ind w:firstLine="420" w:firstLineChars="200"/>
        <w:rPr>
          <w:rFonts w:ascii="宋体" w:hAnsi="宋体" w:eastAsia="宋体" w:cs="宋体"/>
          <w:szCs w:val="21"/>
          <w:lang w:bidi="ne-NP"/>
        </w:rPr>
      </w:pPr>
      <w:r>
        <w:rPr>
          <w:rFonts w:hint="eastAsia" w:ascii="宋体" w:hAnsi="宋体" w:eastAsia="宋体" w:cs="宋体"/>
          <w:szCs w:val="21"/>
          <w:lang w:bidi="ne-NP"/>
        </w:rPr>
        <w:t>夏朝具备政权机构、阶级统治与制度框架，可视为中国早期国家的典型代表。</w:t>
      </w:r>
    </w:p>
    <w:p w14:paraId="09B3027B">
      <w:pPr>
        <w:tabs>
          <w:tab w:val="left" w:pos="1871"/>
          <w:tab w:val="left" w:pos="3407"/>
          <w:tab w:val="left" w:pos="4949"/>
          <w:tab w:val="left" w:pos="6599"/>
        </w:tabs>
        <w:spacing w:line="360" w:lineRule="auto"/>
        <w:ind w:firstLine="420" w:firstLineChars="200"/>
        <w:rPr>
          <w:rFonts w:ascii="Times New Roman" w:hAnsi="Times New Roman" w:eastAsia="黑体" w:cs="Times New Roman"/>
        </w:rPr>
      </w:pPr>
      <w:r>
        <w:rPr>
          <w:rFonts w:hint="eastAsia" w:ascii="Times New Roman" w:hAnsi="Times New Roman" w:eastAsia="黑体" w:cs="Times New Roman"/>
        </w:rPr>
        <w:t>（三）商与西周——早期国家的发展</w:t>
      </w:r>
    </w:p>
    <w:p w14:paraId="05B44F11">
      <w:pPr>
        <w:adjustRightInd w:val="0"/>
        <w:spacing w:line="360" w:lineRule="auto"/>
        <w:ind w:firstLine="422" w:firstLineChars="200"/>
        <w:textAlignment w:val="baseline"/>
        <w:rPr>
          <w:rFonts w:ascii="宋体" w:hAnsi="宋体" w:eastAsia="宋体" w:cs="宋体"/>
          <w:bCs/>
          <w:szCs w:val="21"/>
          <w:lang w:bidi="ne-NP"/>
        </w:rPr>
      </w:pPr>
      <w:r>
        <w:rPr>
          <w:rFonts w:hint="eastAsia" w:ascii="Times New Roman" w:hAnsi="Times New Roman" w:cs="Times New Roman"/>
          <w:b/>
          <w:color w:val="000000"/>
          <w:kern w:val="0"/>
          <w:szCs w:val="21"/>
        </w:rPr>
        <w:t>1</w:t>
      </w:r>
      <w:r>
        <w:rPr>
          <w:rFonts w:hint="eastAsia" w:ascii="宋体" w:hAnsi="宋体" w:eastAsia="宋体" w:cs="宋体"/>
          <w:b/>
          <w:bCs/>
          <w:szCs w:val="21"/>
          <w:lang w:bidi="ne-NP"/>
        </w:rPr>
        <w:t>.</w:t>
      </w:r>
      <w:r>
        <w:rPr>
          <w:rFonts w:hint="eastAsia"/>
          <w:b/>
          <w:bCs/>
        </w:rPr>
        <w:t>商朝政治</w:t>
      </w:r>
    </w:p>
    <w:p w14:paraId="1849056F">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阅读下列材料，回答问题。</w:t>
      </w:r>
    </w:p>
    <w:p w14:paraId="752D16D5">
      <w:pPr>
        <w:adjustRightInd w:val="0"/>
        <w:spacing w:line="360" w:lineRule="auto"/>
        <w:ind w:firstLine="420" w:firstLineChars="200"/>
        <w:textAlignment w:val="baseline"/>
        <w:rPr>
          <w:rFonts w:ascii="楷体" w:hAnsi="楷体" w:eastAsia="楷体" w:cs="楷体"/>
          <w:szCs w:val="21"/>
          <w:lang w:bidi="ne-NP"/>
        </w:rPr>
      </w:pPr>
      <w:r>
        <w:rPr>
          <w:rFonts w:hint="eastAsia" w:ascii="Times New Roman" w:hAnsi="Times New Roman" w:eastAsia="黑体" w:cs="Times New Roman"/>
        </w:rPr>
        <w:t>材料一</w:t>
      </w:r>
      <w:r>
        <w:rPr>
          <w:rFonts w:hint="eastAsia" w:ascii="楷体" w:hAnsi="楷体" w:eastAsia="楷体" w:cs="楷体"/>
          <w:szCs w:val="21"/>
          <w:lang w:bidi="ne-NP"/>
        </w:rPr>
        <w:t xml:space="preserve">  汤崩，太子太丁未立而卒，于是乃立太丁之弟外丙，是为帝外丙。……帝中壬即位四年，崩，伊尹乃立太丁之子太甲。太甲，成汤适长孙也，是为帝太甲。</w:t>
      </w:r>
    </w:p>
    <w:p w14:paraId="18574936">
      <w:pPr>
        <w:adjustRightInd w:val="0"/>
        <w:spacing w:line="360" w:lineRule="auto"/>
        <w:ind w:firstLine="6300" w:firstLineChars="3000"/>
        <w:textAlignment w:val="baseline"/>
        <w:rPr>
          <w:rFonts w:ascii="楷体" w:hAnsi="楷体" w:eastAsia="楷体" w:cs="楷体"/>
          <w:szCs w:val="21"/>
          <w:lang w:bidi="ne-NP"/>
        </w:rPr>
      </w:pPr>
      <w:r>
        <w:rPr>
          <w:rFonts w:hint="eastAsia" w:ascii="楷体" w:hAnsi="楷体" w:eastAsia="楷体" w:cs="楷体"/>
          <w:szCs w:val="21"/>
          <w:lang w:bidi="ne-NP"/>
        </w:rPr>
        <w:t>——《史记·殷本纪》</w:t>
      </w:r>
    </w:p>
    <w:p w14:paraId="493CB7E3">
      <w:pPr>
        <w:adjustRightInd w:val="0"/>
        <w:spacing w:line="360" w:lineRule="auto"/>
        <w:ind w:firstLine="420" w:firstLineChars="200"/>
        <w:textAlignment w:val="baseline"/>
        <w:rPr>
          <w:rFonts w:ascii="楷体" w:hAnsi="楷体" w:eastAsia="楷体" w:cs="楷体"/>
          <w:szCs w:val="21"/>
          <w:lang w:bidi="ne-NP"/>
        </w:rPr>
      </w:pPr>
      <w:r>
        <w:rPr>
          <w:rFonts w:hint="eastAsia" w:ascii="Times New Roman" w:hAnsi="Times New Roman" w:eastAsia="黑体" w:cs="Times New Roman"/>
        </w:rPr>
        <w:t>材料二</w:t>
      </w:r>
      <w:r>
        <w:rPr>
          <w:rFonts w:hint="eastAsia" w:ascii="楷体" w:hAnsi="楷体" w:eastAsia="楷体" w:cs="楷体"/>
          <w:szCs w:val="21"/>
          <w:lang w:bidi="ne-NP"/>
        </w:rPr>
        <w:t xml:space="preserve">  殷人尊神，率民以事神，先鬼而后礼，先罚而后赏，尊而不亲。</w:t>
      </w:r>
    </w:p>
    <w:p w14:paraId="7259E396">
      <w:pPr>
        <w:adjustRightInd w:val="0"/>
        <w:spacing w:line="360" w:lineRule="auto"/>
        <w:ind w:firstLine="6510" w:firstLineChars="3100"/>
        <w:textAlignment w:val="baseline"/>
        <w:rPr>
          <w:rFonts w:ascii="楷体" w:hAnsi="楷体" w:eastAsia="楷体" w:cs="楷体"/>
          <w:szCs w:val="21"/>
          <w:lang w:bidi="ne-NP"/>
        </w:rPr>
      </w:pPr>
      <w:r>
        <w:rPr>
          <w:rFonts w:hint="eastAsia" w:ascii="楷体" w:hAnsi="楷体" w:eastAsia="楷体" w:cs="楷体"/>
          <w:szCs w:val="21"/>
          <w:lang w:bidi="ne-NP"/>
        </w:rPr>
        <w:t>——《礼记·表记》</w:t>
      </w:r>
    </w:p>
    <w:p w14:paraId="2FBBCAEF">
      <w:pPr>
        <w:adjustRightInd w:val="0"/>
        <w:spacing w:line="360" w:lineRule="auto"/>
        <w:ind w:firstLine="420" w:firstLineChars="200"/>
        <w:textAlignment w:val="baseline"/>
        <w:rPr>
          <w:rFonts w:ascii="楷体" w:hAnsi="楷体" w:eastAsia="楷体" w:cs="楷体"/>
          <w:szCs w:val="21"/>
          <w:lang w:bidi="ne-NP"/>
        </w:rPr>
      </w:pPr>
      <w:r>
        <w:rPr>
          <w:rFonts w:hint="eastAsia" w:ascii="Times New Roman" w:hAnsi="Times New Roman" w:eastAsia="黑体" w:cs="Times New Roman"/>
        </w:rPr>
        <w:t>材料三</w:t>
      </w:r>
      <w:r>
        <w:rPr>
          <w:rFonts w:hint="eastAsia" w:ascii="楷体" w:hAnsi="楷体" w:eastAsia="楷体" w:cs="楷体"/>
          <w:szCs w:val="21"/>
          <w:lang w:bidi="ne-NP"/>
        </w:rPr>
        <w:t xml:space="preserve">  越在外服：侯、甸、男、卫、邦伯；越在内服：百僚、庶尹、惟亚、惟服、宗工；越百姓里居。</w:t>
      </w:r>
    </w:p>
    <w:p w14:paraId="305703C6">
      <w:pPr>
        <w:adjustRightInd w:val="0"/>
        <w:spacing w:line="360" w:lineRule="auto"/>
        <w:ind w:firstLine="5880" w:firstLineChars="2800"/>
        <w:textAlignment w:val="baseline"/>
        <w:rPr>
          <w:rFonts w:ascii="楷体" w:hAnsi="楷体" w:eastAsia="楷体" w:cs="楷体"/>
          <w:szCs w:val="21"/>
          <w:lang w:bidi="ne-NP"/>
        </w:rPr>
      </w:pPr>
      <w:r>
        <w:rPr>
          <w:rFonts w:hint="eastAsia" w:ascii="楷体" w:hAnsi="楷体" w:eastAsia="楷体" w:cs="楷体"/>
          <w:szCs w:val="21"/>
          <w:lang w:bidi="ne-NP"/>
        </w:rPr>
        <w:t>——《尚书·周书·酒诰》</w:t>
      </w:r>
    </w:p>
    <w:p w14:paraId="28E7DA42">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（1）结合材料一，分析商朝前期王位继承制度的特点，并说明其反映的宗法制度发展状况。‌</w:t>
      </w:r>
    </w:p>
    <w:p w14:paraId="25FD469E">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答案‌：商朝前期王位继承以“兄终弟及”为主，但最终回归嫡长孙继位，体现了宗法制度中嫡子继承与兄弟继承相结合的特点。这种继承方式表明商朝的宗法制度尚未完全成熟，仍处于血缘纽带与权力传承的过渡阶段。</w:t>
      </w:r>
    </w:p>
    <w:p w14:paraId="01A2A38C">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（2）根据材料二和所学知识，概括商朝政治文化的核心特征，并解释其与王权合法性的关联。‌</w:t>
      </w:r>
    </w:p>
    <w:p w14:paraId="5A50BAD8">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答案‌：商朝政治以“尊神事鬼”为核心，通过垄断祭祀与占卜将神权与王权紧密结合。统治者以“天命”论证权威（如成汤受命于天），强化统治合法性，形成“先鬼后礼”的治理逻辑，使政治决策与宗教信仰高度统一。</w:t>
      </w:r>
    </w:p>
    <w:p w14:paraId="0010478F">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（3）依据材料三，指出商周地方治理制度的差异，并分析其体现的早期国家治理特点。‌</w:t>
      </w:r>
    </w:p>
    <w:p w14:paraId="08D8AE18">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答案‌：商朝实行“内外服制”，外服诸侯与内服官员构成松散联盟，地方自治权较大；西周则通过分封制将诸侯纳入“天子—诸侯”等级体系，强化义务约束。二者差异反映了早期国家从部落联盟向中央集权的渐进转型。</w:t>
      </w:r>
    </w:p>
    <w:p w14:paraId="5BC5D092">
      <w:pPr>
        <w:adjustRightInd w:val="0"/>
        <w:spacing w:line="360" w:lineRule="auto"/>
        <w:ind w:firstLine="420" w:firstLineChars="200"/>
        <w:textAlignment w:val="baseline"/>
        <w:rPr>
          <w:rFonts w:ascii="宋体" w:hAnsi="宋体" w:eastAsia="宋体" w:cs="宋体"/>
          <w:szCs w:val="21"/>
          <w:lang w:bidi="ne-NP"/>
        </w:rPr>
      </w:pPr>
      <w:r>
        <w:rPr>
          <w:rFonts w:hint="eastAsia" w:ascii="宋体" w:hAnsi="宋体" w:eastAsia="宋体" w:cs="宋体"/>
          <w:szCs w:val="21"/>
          <w:lang w:bidi="ne-NP"/>
        </w:rPr>
        <w:t>通过上面的学习可以得出：商朝国家机构比夏朝更加完善，早期国家文明进一步得到发展。</w:t>
      </w:r>
    </w:p>
    <w:p w14:paraId="48301F44">
      <w:pPr>
        <w:adjustRightInd w:val="0"/>
        <w:spacing w:line="360" w:lineRule="auto"/>
        <w:ind w:firstLine="422" w:firstLineChars="200"/>
        <w:textAlignment w:val="baseline"/>
        <w:rPr>
          <w:rFonts w:ascii="宋体" w:hAnsi="宋体" w:eastAsia="宋体" w:cs="宋体"/>
          <w:b/>
          <w:bCs/>
          <w:szCs w:val="21"/>
          <w:lang w:bidi="ne-NP"/>
        </w:rPr>
      </w:pPr>
      <w:r>
        <w:rPr>
          <w:rFonts w:hint="eastAsia" w:ascii="Times New Roman" w:hAnsi="Times New Roman" w:cs="Times New Roman"/>
          <w:b/>
          <w:color w:val="000000"/>
          <w:kern w:val="0"/>
          <w:szCs w:val="21"/>
        </w:rPr>
        <w:t>2</w:t>
      </w:r>
      <w:r>
        <w:rPr>
          <w:rFonts w:hint="eastAsia" w:ascii="宋体" w:hAnsi="宋体" w:eastAsia="宋体" w:cs="宋体"/>
          <w:b/>
          <w:bCs/>
          <w:szCs w:val="21"/>
          <w:lang w:bidi="ne-NP"/>
        </w:rPr>
        <w:t>.</w:t>
      </w:r>
      <w:r>
        <w:rPr>
          <w:rFonts w:hint="eastAsia"/>
          <w:b/>
          <w:bCs/>
        </w:rPr>
        <w:t>西周政治</w:t>
      </w:r>
    </w:p>
    <w:p w14:paraId="6EE9DE2A">
      <w:pPr>
        <w:adjustRightInd w:val="0"/>
        <w:spacing w:line="360" w:lineRule="auto"/>
        <w:ind w:firstLine="420" w:firstLineChars="200"/>
        <w:textAlignment w:val="baseline"/>
        <w:rPr>
          <w:rFonts w:ascii="宋体" w:hAnsi="宋体" w:eastAsia="宋体" w:cs="宋体"/>
          <w:color w:val="000000"/>
          <w:kern w:val="0"/>
          <w:szCs w:val="21"/>
          <w:lang w:bidi="ne-NP"/>
        </w:rPr>
      </w:pPr>
      <w:bookmarkStart w:id="11" w:name="OLE_LINK12"/>
      <w:r>
        <w:rPr>
          <w:rFonts w:hint="eastAsia" w:ascii="宋体" w:hAnsi="宋体" w:eastAsia="宋体" w:cs="宋体"/>
          <w:kern w:val="0"/>
          <w:szCs w:val="21"/>
          <w:lang w:bidi="ne-NP"/>
        </w:rPr>
        <w:t>阅读下列材料，</w:t>
      </w:r>
      <w:r>
        <w:rPr>
          <w:rFonts w:hint="eastAsia" w:ascii="宋体" w:hAnsi="宋体" w:eastAsia="宋体" w:cs="宋体"/>
          <w:color w:val="000000"/>
          <w:kern w:val="0"/>
          <w:szCs w:val="21"/>
          <w:lang w:bidi="ne-NP"/>
        </w:rPr>
        <w:t>分析西周分封制的特点。</w:t>
      </w:r>
    </w:p>
    <w:bookmarkEnd w:id="11"/>
    <w:p w14:paraId="1587CC92">
      <w:pPr>
        <w:adjustRightInd w:val="0"/>
        <w:spacing w:line="360" w:lineRule="auto"/>
        <w:ind w:firstLine="420" w:firstLineChars="200"/>
        <w:textAlignment w:val="baseline"/>
        <w:rPr>
          <w:rFonts w:ascii="楷体" w:hAnsi="楷体" w:eastAsia="楷体" w:cs="楷体"/>
          <w:color w:val="000000"/>
          <w:kern w:val="0"/>
          <w:szCs w:val="21"/>
          <w:lang w:bidi="ne-NP"/>
        </w:rPr>
      </w:pPr>
      <w:bookmarkStart w:id="12" w:name="OLE_LINK11"/>
      <w:r>
        <w:rPr>
          <w:rFonts w:hint="eastAsia" w:ascii="Times New Roman" w:hAnsi="Times New Roman" w:eastAsia="黑体" w:cs="Times New Roman"/>
        </w:rPr>
        <w:t>材料一</w:t>
      </w:r>
      <w:r>
        <w:rPr>
          <w:rFonts w:hint="eastAsia" w:ascii="楷体" w:hAnsi="楷体" w:eastAsia="楷体" w:cs="楷体"/>
          <w:color w:val="000000"/>
          <w:kern w:val="0"/>
          <w:szCs w:val="21"/>
          <w:lang w:bidi="ne-NP"/>
        </w:rPr>
        <w:t xml:space="preserve">  封建亲戚，以蕃屏周。</w:t>
      </w:r>
    </w:p>
    <w:p w14:paraId="435E9221">
      <w:pPr>
        <w:adjustRightInd w:val="0"/>
        <w:spacing w:line="360" w:lineRule="auto"/>
        <w:ind w:firstLine="7140" w:firstLineChars="3400"/>
        <w:textAlignment w:val="baseline"/>
        <w:rPr>
          <w:rFonts w:ascii="楷体" w:hAnsi="楷体" w:eastAsia="楷体" w:cs="楷体"/>
          <w:color w:val="000000"/>
          <w:kern w:val="0"/>
          <w:szCs w:val="21"/>
          <w:lang w:bidi="ne-NP"/>
        </w:rPr>
      </w:pPr>
      <w:r>
        <w:rPr>
          <w:rFonts w:hint="eastAsia" w:ascii="楷体" w:hAnsi="楷体" w:eastAsia="楷体" w:cs="楷体"/>
          <w:color w:val="000000"/>
          <w:kern w:val="0"/>
          <w:szCs w:val="21"/>
          <w:lang w:bidi="ne-NP"/>
        </w:rPr>
        <w:t>——《左传》</w:t>
      </w:r>
    </w:p>
    <w:p w14:paraId="32C1051D">
      <w:pPr>
        <w:adjustRightInd w:val="0"/>
        <w:spacing w:line="360" w:lineRule="auto"/>
        <w:ind w:firstLine="420" w:firstLineChars="200"/>
        <w:textAlignment w:val="baseline"/>
        <w:rPr>
          <w:rFonts w:ascii="宋体" w:hAnsi="宋体" w:eastAsia="宋体" w:cs="宋体"/>
          <w:color w:val="000000"/>
          <w:kern w:val="0"/>
          <w:szCs w:val="21"/>
          <w:lang w:bidi="ne-NP"/>
        </w:rPr>
      </w:pPr>
      <w:r>
        <w:rPr>
          <w:rFonts w:hint="eastAsia" w:ascii="Times New Roman" w:hAnsi="Times New Roman" w:eastAsia="黑体" w:cs="Times New Roman"/>
        </w:rPr>
        <w:t>材料二</w:t>
      </w:r>
      <w:r>
        <w:rPr>
          <w:rFonts w:hint="eastAsia" w:ascii="楷体" w:hAnsi="楷体" w:eastAsia="楷体" w:cs="楷体"/>
          <w:color w:val="000000"/>
          <w:kern w:val="0"/>
          <w:szCs w:val="21"/>
          <w:lang w:bidi="ne-NP"/>
        </w:rPr>
        <w:t xml:space="preserve">  西周分封制有利于稳定当时的政治秩序，但后来随着实力的变化，诸侯国之间出现了强国兼并弱国的形势，从而使周天子的权威逐渐削弱。</w:t>
      </w:r>
    </w:p>
    <w:bookmarkEnd w:id="12"/>
    <w:p w14:paraId="5E7B0440">
      <w:pPr>
        <w:adjustRightInd w:val="0"/>
        <w:spacing w:line="360" w:lineRule="auto"/>
        <w:ind w:firstLine="420" w:firstLineChars="200"/>
        <w:textAlignment w:val="baseline"/>
        <w:rPr>
          <w:rFonts w:ascii="宋体" w:hAnsi="宋体" w:eastAsia="宋体" w:cs="宋体"/>
          <w:kern w:val="0"/>
          <w:szCs w:val="21"/>
          <w:lang w:bidi="ne-NP"/>
        </w:rPr>
      </w:pPr>
      <w:r>
        <w:rPr>
          <w:rFonts w:hint="eastAsia" w:ascii="宋体" w:hAnsi="宋体" w:eastAsia="宋体" w:cs="宋体"/>
          <w:kern w:val="0"/>
          <w:szCs w:val="21"/>
          <w:lang w:bidi="ne-NP"/>
        </w:rPr>
        <w:t>（1）根据材料一，西周实行分封制的目的是什么？并结合材料二分析其历史作用。‌</w:t>
      </w:r>
    </w:p>
    <w:p w14:paraId="6AA6BDF0">
      <w:pPr>
        <w:adjustRightInd w:val="0"/>
        <w:spacing w:line="360" w:lineRule="auto"/>
        <w:ind w:firstLine="420" w:firstLineChars="200"/>
        <w:textAlignment w:val="baseline"/>
        <w:rPr>
          <w:rFonts w:ascii="宋体" w:hAnsi="宋体" w:eastAsia="宋体" w:cs="宋体"/>
          <w:kern w:val="0"/>
          <w:szCs w:val="21"/>
          <w:lang w:bidi="ne-NP"/>
        </w:rPr>
      </w:pPr>
      <w:r>
        <w:rPr>
          <w:rFonts w:hint="eastAsia" w:ascii="宋体" w:hAnsi="宋体" w:eastAsia="宋体" w:cs="宋体"/>
          <w:kern w:val="0"/>
          <w:szCs w:val="21"/>
          <w:lang w:bidi="ne-NP"/>
        </w:rPr>
        <w:t>答案‌：目的‌：通过“封建亲戚”形成诸侯屏障（“以蕃屏周”），巩固周王室对疆域的控制。</w:t>
      </w:r>
    </w:p>
    <w:p w14:paraId="529B1CEF">
      <w:pPr>
        <w:pStyle w:val="2"/>
        <w:spacing w:line="360" w:lineRule="auto"/>
        <w:ind w:firstLine="420" w:firstLineChars="200"/>
        <w:rPr>
          <w:rFonts w:ascii="宋体" w:hAnsi="宋体" w:eastAsia="宋体" w:cs="宋体"/>
          <w:kern w:val="0"/>
          <w:szCs w:val="21"/>
          <w:lang w:bidi="ne-NP"/>
        </w:rPr>
      </w:pPr>
      <w:r>
        <w:rPr>
          <w:rFonts w:hint="eastAsia" w:ascii="宋体" w:hAnsi="宋体" w:eastAsia="宋体" w:cs="宋体"/>
          <w:kern w:val="0"/>
          <w:szCs w:val="21"/>
          <w:lang w:bidi="ne-NP"/>
        </w:rPr>
        <w:t>积极作用‌：初期</w:t>
      </w:r>
      <w:r>
        <w:rPr>
          <w:rFonts w:hint="eastAsia"/>
        </w:rPr>
        <w:t>有利于稳</w:t>
      </w:r>
      <w:r>
        <w:rPr>
          <w:rFonts w:hint="eastAsia" w:ascii="宋体" w:hAnsi="宋体" w:eastAsia="宋体" w:cs="宋体"/>
          <w:kern w:val="0"/>
          <w:szCs w:val="21"/>
          <w:lang w:bidi="ne-NP"/>
        </w:rPr>
        <w:t>定政治秩序，通过分封诸侯以拱卫周天子、实施地方统治。</w:t>
      </w:r>
    </w:p>
    <w:p w14:paraId="3F6BC0D6">
      <w:pPr>
        <w:adjustRightInd w:val="0"/>
        <w:spacing w:line="360" w:lineRule="auto"/>
        <w:ind w:firstLine="420" w:firstLineChars="200"/>
        <w:textAlignment w:val="baseline"/>
        <w:rPr>
          <w:rFonts w:ascii="宋体" w:hAnsi="宋体" w:eastAsia="宋体" w:cs="宋体"/>
          <w:kern w:val="0"/>
          <w:szCs w:val="21"/>
          <w:lang w:bidi="ne-NP"/>
        </w:rPr>
      </w:pPr>
      <w:r>
        <w:rPr>
          <w:rFonts w:hint="eastAsia" w:ascii="宋体" w:hAnsi="宋体" w:eastAsia="宋体" w:cs="宋体"/>
          <w:kern w:val="0"/>
          <w:szCs w:val="21"/>
          <w:lang w:bidi="ne-NP"/>
        </w:rPr>
        <w:t>消极影响‌：后期诸侯实力失衡导致兼并战争，周天子权威衰落。</w:t>
      </w:r>
    </w:p>
    <w:p w14:paraId="2EECD98D">
      <w:pPr>
        <w:adjustRightInd w:val="0"/>
        <w:spacing w:line="360" w:lineRule="auto"/>
        <w:ind w:firstLine="420" w:firstLineChars="200"/>
        <w:textAlignment w:val="baseline"/>
        <w:rPr>
          <w:rFonts w:ascii="宋体" w:hAnsi="宋体" w:eastAsia="宋体" w:cs="宋体"/>
          <w:kern w:val="0"/>
          <w:szCs w:val="21"/>
          <w:lang w:bidi="ne-NP"/>
        </w:rPr>
      </w:pPr>
      <w:bookmarkStart w:id="13" w:name="OLE_LINK14"/>
      <w:r>
        <w:rPr>
          <w:rFonts w:hint="eastAsia" w:ascii="宋体" w:hAnsi="宋体" w:eastAsia="宋体" w:cs="宋体"/>
          <w:kern w:val="0"/>
          <w:szCs w:val="21"/>
          <w:lang w:bidi="ne-NP"/>
        </w:rPr>
        <w:t>（2）</w:t>
      </w:r>
      <w:bookmarkEnd w:id="13"/>
      <w:r>
        <w:rPr>
          <w:rFonts w:hint="eastAsia" w:ascii="宋体" w:hAnsi="宋体" w:eastAsia="宋体" w:cs="宋体"/>
          <w:kern w:val="0"/>
          <w:szCs w:val="21"/>
          <w:lang w:bidi="ne-NP"/>
        </w:rPr>
        <w:t>材料二中周天子权威削弱的原因是什么？结合分封制的特点，说明这一现象的必然性。‌</w:t>
      </w:r>
    </w:p>
    <w:p w14:paraId="7FF2A1B0">
      <w:pPr>
        <w:adjustRightInd w:val="0"/>
        <w:spacing w:line="360" w:lineRule="auto"/>
        <w:ind w:firstLine="420" w:firstLineChars="200"/>
        <w:textAlignment w:val="baseline"/>
        <w:rPr>
          <w:rFonts w:ascii="宋体" w:hAnsi="宋体" w:eastAsia="宋体" w:cs="宋体"/>
          <w:kern w:val="0"/>
          <w:szCs w:val="21"/>
          <w:lang w:bidi="ne-NP"/>
        </w:rPr>
      </w:pPr>
      <w:r>
        <w:rPr>
          <w:rFonts w:hint="eastAsia" w:ascii="宋体" w:hAnsi="宋体" w:eastAsia="宋体" w:cs="宋体"/>
          <w:kern w:val="0"/>
          <w:szCs w:val="21"/>
          <w:lang w:bidi="ne-NP"/>
        </w:rPr>
        <w:t>答案‌：直接原因‌：诸侯国实力变化引发兼并，如强国吞并弱国。</w:t>
      </w:r>
    </w:p>
    <w:p w14:paraId="46B6090E">
      <w:pPr>
        <w:adjustRightInd w:val="0"/>
        <w:spacing w:line="360" w:lineRule="auto"/>
        <w:ind w:firstLine="420" w:firstLineChars="200"/>
        <w:textAlignment w:val="baseline"/>
        <w:rPr>
          <w:rFonts w:ascii="宋体" w:hAnsi="宋体" w:eastAsia="宋体" w:cs="宋体"/>
          <w:kern w:val="0"/>
          <w:szCs w:val="21"/>
          <w:lang w:bidi="ne-NP"/>
        </w:rPr>
      </w:pPr>
      <w:r>
        <w:rPr>
          <w:rFonts w:hint="eastAsia" w:ascii="宋体" w:hAnsi="宋体" w:eastAsia="宋体" w:cs="宋体"/>
          <w:kern w:val="0"/>
          <w:szCs w:val="21"/>
          <w:lang w:bidi="ne-NP"/>
        </w:rPr>
        <w:t>制度缺陷‌：分封制以血缘为基础（“亲亲”原则），但随世代更替血缘纽带松弛；诸侯拥有独立军政权力，易形成地方割据。</w:t>
      </w:r>
    </w:p>
    <w:p w14:paraId="3C8BD46D">
      <w:pPr>
        <w:adjustRightInd w:val="0"/>
        <w:spacing w:line="360" w:lineRule="auto"/>
        <w:ind w:firstLine="420" w:firstLineChars="200"/>
        <w:textAlignment w:val="baseline"/>
        <w:rPr>
          <w:rFonts w:ascii="宋体" w:hAnsi="宋体" w:eastAsia="宋体" w:cs="宋体"/>
          <w:kern w:val="0"/>
          <w:szCs w:val="21"/>
          <w:lang w:bidi="ne-NP"/>
        </w:rPr>
      </w:pPr>
      <w:r>
        <w:rPr>
          <w:rFonts w:hint="eastAsia" w:ascii="宋体" w:hAnsi="宋体" w:eastAsia="宋体" w:cs="宋体"/>
          <w:kern w:val="0"/>
          <w:szCs w:val="21"/>
          <w:lang w:bidi="ne-NP"/>
        </w:rPr>
        <w:t>必然性‌：分封制下权力分散与诸侯自治特性，必然导致中央控制力逐步瓦解。</w:t>
      </w:r>
    </w:p>
    <w:p w14:paraId="1C1908EB">
      <w:pPr>
        <w:adjustRightInd w:val="0"/>
        <w:spacing w:line="360" w:lineRule="auto"/>
        <w:ind w:firstLine="420" w:firstLineChars="200"/>
        <w:textAlignment w:val="baseline"/>
        <w:rPr>
          <w:rFonts w:ascii="宋体" w:hAnsi="宋体" w:eastAsia="宋体" w:cs="宋体"/>
          <w:color w:val="000000"/>
          <w:kern w:val="0"/>
          <w:szCs w:val="21"/>
          <w:lang w:bidi="ne-NP"/>
        </w:rPr>
      </w:pPr>
      <w:r>
        <w:rPr>
          <w:rFonts w:hint="eastAsia" w:ascii="宋体" w:hAnsi="宋体" w:eastAsia="宋体" w:cs="宋体"/>
          <w:kern w:val="0"/>
          <w:szCs w:val="21"/>
          <w:lang w:bidi="ne-NP"/>
        </w:rPr>
        <w:t>阅读下列材料，</w:t>
      </w:r>
      <w:r>
        <w:rPr>
          <w:rFonts w:hint="eastAsia" w:ascii="宋体" w:hAnsi="宋体" w:eastAsia="宋体" w:cs="宋体"/>
          <w:color w:val="000000"/>
          <w:kern w:val="0"/>
          <w:szCs w:val="21"/>
          <w:lang w:bidi="ne-NP"/>
        </w:rPr>
        <w:t>分析宗法制的特点。</w:t>
      </w:r>
    </w:p>
    <w:p w14:paraId="007919D6">
      <w:pPr>
        <w:adjustRightInd w:val="0"/>
        <w:spacing w:line="360" w:lineRule="auto"/>
        <w:ind w:firstLine="420" w:firstLineChars="200"/>
        <w:textAlignment w:val="baseline"/>
        <w:rPr>
          <w:rFonts w:ascii="楷体" w:hAnsi="楷体" w:eastAsia="楷体" w:cs="楷体"/>
          <w:color w:val="000000"/>
          <w:szCs w:val="21"/>
          <w:lang w:bidi="ne-NP"/>
        </w:rPr>
      </w:pPr>
      <w:bookmarkStart w:id="14" w:name="OLE_LINK13"/>
      <w:r>
        <w:rPr>
          <w:rFonts w:hint="eastAsia" w:ascii="Times New Roman" w:hAnsi="Times New Roman" w:eastAsia="黑体" w:cs="Times New Roman"/>
        </w:rPr>
        <w:t>材料一</w:t>
      </w:r>
      <w:r>
        <w:rPr>
          <w:rFonts w:hint="eastAsia" w:ascii="楷体" w:hAnsi="楷体" w:eastAsia="楷体" w:cs="楷体"/>
          <w:color w:val="000000"/>
          <w:szCs w:val="21"/>
          <w:lang w:bidi="ne-NP"/>
        </w:rPr>
        <w:t xml:space="preserve">  周人制度之大异于商者，一曰“立子立嫡”之制，由是而生宗法及丧服之制，并由是而有封建子弟之制，君天子臣诸侯之制；二曰庙数之制；三曰同姓不婚之制。……所谓立子以贵不以长，立嫡以长不以贤者，……任天者定，任人者争；定之以天，争乃不生。</w:t>
      </w:r>
    </w:p>
    <w:p w14:paraId="1779D6FD">
      <w:pPr>
        <w:adjustRightInd w:val="0"/>
        <w:spacing w:line="360" w:lineRule="auto"/>
        <w:ind w:firstLine="5250" w:firstLineChars="2500"/>
        <w:textAlignment w:val="baseline"/>
        <w:rPr>
          <w:rFonts w:ascii="楷体" w:hAnsi="楷体" w:eastAsia="楷体" w:cs="楷体"/>
          <w:color w:val="000000"/>
          <w:szCs w:val="21"/>
          <w:lang w:bidi="ne-NP"/>
        </w:rPr>
      </w:pPr>
      <w:r>
        <w:rPr>
          <w:rFonts w:hint="eastAsia" w:ascii="楷体" w:hAnsi="楷体" w:eastAsia="楷体" w:cs="楷体"/>
          <w:color w:val="000000"/>
          <w:szCs w:val="21"/>
          <w:lang w:bidi="ne-NP"/>
        </w:rPr>
        <w:t>——摘编自王国维《殷周制度论》</w:t>
      </w:r>
    </w:p>
    <w:p w14:paraId="6D5C22E7">
      <w:pPr>
        <w:adjustRightInd w:val="0"/>
        <w:spacing w:line="360" w:lineRule="auto"/>
        <w:ind w:firstLine="420" w:firstLineChars="200"/>
        <w:textAlignment w:val="baseline"/>
        <w:rPr>
          <w:rFonts w:ascii="楷体" w:hAnsi="楷体" w:eastAsia="楷体" w:cs="楷体"/>
          <w:color w:val="000000"/>
          <w:szCs w:val="21"/>
          <w:lang w:bidi="ne-NP"/>
        </w:rPr>
      </w:pPr>
      <w:r>
        <w:rPr>
          <w:rFonts w:hint="eastAsia" w:ascii="Times New Roman" w:hAnsi="Times New Roman" w:eastAsia="黑体" w:cs="Times New Roman"/>
        </w:rPr>
        <w:t>材料二</w:t>
      </w:r>
      <w:r>
        <w:rPr>
          <w:rFonts w:hint="eastAsia" w:ascii="楷体" w:hAnsi="楷体" w:eastAsia="楷体" w:cs="楷体"/>
          <w:color w:val="000000"/>
          <w:szCs w:val="21"/>
          <w:lang w:bidi="ne-NP"/>
        </w:rPr>
        <w:t xml:space="preserve">  宗法者，佐国家养民教民之原本也。</w:t>
      </w:r>
    </w:p>
    <w:p w14:paraId="63737626">
      <w:pPr>
        <w:adjustRightInd w:val="0"/>
        <w:spacing w:line="360" w:lineRule="auto"/>
        <w:ind w:firstLine="6090" w:firstLineChars="2900"/>
        <w:textAlignment w:val="baseline"/>
        <w:rPr>
          <w:rFonts w:ascii="宋体" w:hAnsi="宋体" w:eastAsia="宋体" w:cs="宋体"/>
          <w:color w:val="000000"/>
          <w:szCs w:val="21"/>
          <w:lang w:bidi="ne-NP"/>
        </w:rPr>
      </w:pPr>
      <w:r>
        <w:rPr>
          <w:rFonts w:hint="eastAsia" w:ascii="楷体" w:hAnsi="楷体" w:eastAsia="楷体" w:cs="楷体"/>
          <w:color w:val="000000"/>
          <w:szCs w:val="21"/>
          <w:lang w:bidi="ne-NP"/>
        </w:rPr>
        <w:t>——冯桂芬《复宗法议》</w:t>
      </w:r>
    </w:p>
    <w:bookmarkEnd w:id="14"/>
    <w:p w14:paraId="1F42C77F">
      <w:pPr>
        <w:autoSpaceDE w:val="0"/>
        <w:autoSpaceDN w:val="0"/>
        <w:adjustRightInd w:val="0"/>
        <w:spacing w:line="360" w:lineRule="auto"/>
        <w:ind w:firstLine="420" w:firstLineChars="200"/>
        <w:jc w:val="left"/>
        <w:textAlignment w:val="baseline"/>
        <w:rPr>
          <w:rFonts w:ascii="宋体" w:hAnsi="宋体" w:eastAsia="宋体" w:cs="宋体"/>
          <w:szCs w:val="21"/>
          <w:lang w:bidi="ne-NP"/>
        </w:rPr>
      </w:pPr>
      <w:r>
        <w:rPr>
          <w:rFonts w:hint="eastAsia" w:ascii="宋体" w:hAnsi="宋体" w:eastAsia="宋体" w:cs="宋体"/>
          <w:kern w:val="0"/>
          <w:szCs w:val="21"/>
          <w:lang w:bidi="ne-NP"/>
        </w:rPr>
        <w:t>（1）</w:t>
      </w:r>
      <w:r>
        <w:rPr>
          <w:rFonts w:hint="eastAsia" w:ascii="宋体" w:hAnsi="宋体" w:eastAsia="宋体" w:cs="宋体"/>
          <w:szCs w:val="21"/>
          <w:lang w:bidi="ne-NP"/>
        </w:rPr>
        <w:t>根据材料一，周朝确立的“立子立嫡”制度如何成为宗法体系的核心？结合材料分析其政治作用。‌</w:t>
      </w:r>
    </w:p>
    <w:p w14:paraId="60AF10FA">
      <w:pPr>
        <w:autoSpaceDE w:val="0"/>
        <w:autoSpaceDN w:val="0"/>
        <w:adjustRightInd w:val="0"/>
        <w:spacing w:line="360" w:lineRule="auto"/>
        <w:ind w:firstLine="420" w:firstLineChars="200"/>
        <w:jc w:val="left"/>
        <w:textAlignment w:val="baseline"/>
        <w:rPr>
          <w:rFonts w:ascii="宋体" w:hAnsi="宋体" w:eastAsia="宋体" w:cs="宋体"/>
          <w:szCs w:val="21"/>
          <w:lang w:bidi="ne-NP"/>
        </w:rPr>
      </w:pPr>
      <w:r>
        <w:rPr>
          <w:rFonts w:hint="eastAsia" w:ascii="宋体" w:hAnsi="宋体" w:eastAsia="宋体" w:cs="宋体"/>
          <w:szCs w:val="21"/>
          <w:lang w:bidi="ne-NP"/>
        </w:rPr>
        <w:t>答案‌：核心机制‌：“立子立嫡”制以嫡长子继承为原则（“立嫡以长不以贤”），通过血缘嫡庶关系固化权力传承，避免贵族内斗。</w:t>
      </w:r>
    </w:p>
    <w:p w14:paraId="634EB882">
      <w:pPr>
        <w:autoSpaceDE w:val="0"/>
        <w:autoSpaceDN w:val="0"/>
        <w:adjustRightInd w:val="0"/>
        <w:spacing w:line="360" w:lineRule="auto"/>
        <w:ind w:firstLine="420" w:firstLineChars="200"/>
        <w:jc w:val="left"/>
        <w:textAlignment w:val="baseline"/>
        <w:rPr>
          <w:rFonts w:ascii="宋体" w:hAnsi="宋体" w:eastAsia="宋体" w:cs="宋体"/>
          <w:szCs w:val="21"/>
          <w:lang w:bidi="ne-NP"/>
        </w:rPr>
      </w:pPr>
      <w:r>
        <w:rPr>
          <w:rFonts w:hint="eastAsia" w:ascii="宋体" w:hAnsi="宋体" w:eastAsia="宋体" w:cs="宋体"/>
          <w:szCs w:val="21"/>
          <w:lang w:bidi="ne-NP"/>
        </w:rPr>
        <w:t>衍生体系‌：形成宗法等级制（天子—诸侯—卿大夫—士），强化血缘纽带与政治隶属关系；建立分封制，分封同姓诸侯以拱卫周王室。</w:t>
      </w:r>
    </w:p>
    <w:p w14:paraId="45FB2428">
      <w:pPr>
        <w:autoSpaceDE w:val="0"/>
        <w:autoSpaceDN w:val="0"/>
        <w:adjustRightInd w:val="0"/>
        <w:spacing w:line="360" w:lineRule="auto"/>
        <w:ind w:firstLine="420" w:firstLineChars="200"/>
        <w:jc w:val="left"/>
        <w:textAlignment w:val="baseline"/>
        <w:rPr>
          <w:rFonts w:ascii="宋体" w:hAnsi="宋体" w:eastAsia="宋体" w:cs="宋体"/>
          <w:szCs w:val="21"/>
          <w:lang w:bidi="ne-NP"/>
        </w:rPr>
      </w:pPr>
      <w:r>
        <w:rPr>
          <w:rFonts w:hint="eastAsia" w:ascii="宋体" w:hAnsi="宋体" w:eastAsia="宋体" w:cs="宋体"/>
          <w:szCs w:val="21"/>
          <w:lang w:bidi="ne-NP"/>
        </w:rPr>
        <w:t>政治作用‌：通过“任天者定”减少权力争夺，稳定统治秩序；以宗法礼制整合社会，构建“君天子臣诸侯”的等级秩序。</w:t>
      </w:r>
    </w:p>
    <w:p w14:paraId="534FA145">
      <w:pPr>
        <w:autoSpaceDE w:val="0"/>
        <w:autoSpaceDN w:val="0"/>
        <w:adjustRightInd w:val="0"/>
        <w:spacing w:line="360" w:lineRule="auto"/>
        <w:ind w:firstLine="420" w:firstLineChars="200"/>
        <w:jc w:val="left"/>
        <w:textAlignment w:val="baseline"/>
        <w:rPr>
          <w:rFonts w:ascii="宋体" w:hAnsi="宋体" w:eastAsia="宋体" w:cs="宋体"/>
          <w:szCs w:val="21"/>
          <w:lang w:bidi="ne-NP"/>
        </w:rPr>
      </w:pPr>
      <w:r>
        <w:rPr>
          <w:rFonts w:hint="eastAsia" w:ascii="宋体" w:hAnsi="宋体" w:eastAsia="宋体" w:cs="宋体"/>
          <w:kern w:val="0"/>
          <w:szCs w:val="21"/>
          <w:lang w:bidi="ne-NP"/>
        </w:rPr>
        <w:t>（2）</w:t>
      </w:r>
      <w:r>
        <w:rPr>
          <w:rFonts w:hint="eastAsia" w:ascii="宋体" w:hAnsi="宋体" w:eastAsia="宋体" w:cs="宋体"/>
          <w:szCs w:val="21"/>
          <w:lang w:bidi="ne-NP"/>
        </w:rPr>
        <w:t>材料二中称宗法为“养民教民之原本”，结合两则材料说明宗法制度的历史影响。‌</w:t>
      </w:r>
    </w:p>
    <w:p w14:paraId="3CCFEEFD">
      <w:pPr>
        <w:autoSpaceDE w:val="0"/>
        <w:autoSpaceDN w:val="0"/>
        <w:adjustRightInd w:val="0"/>
        <w:spacing w:line="360" w:lineRule="auto"/>
        <w:ind w:firstLine="420" w:firstLineChars="200"/>
        <w:jc w:val="left"/>
        <w:textAlignment w:val="baseline"/>
        <w:rPr>
          <w:rFonts w:ascii="宋体" w:hAnsi="宋体" w:eastAsia="宋体" w:cs="宋体"/>
          <w:szCs w:val="21"/>
          <w:lang w:bidi="ne-NP"/>
        </w:rPr>
      </w:pPr>
      <w:r>
        <w:rPr>
          <w:rFonts w:hint="eastAsia" w:ascii="宋体" w:hAnsi="宋体" w:eastAsia="宋体" w:cs="宋体"/>
          <w:szCs w:val="21"/>
          <w:lang w:bidi="ne-NP"/>
        </w:rPr>
        <w:t>答案‌：社会治理功能‌：宗法依托血缘伦理规范家族行为（如丧服制度），维系基层社会伦理秩序；通过“同姓不婚”扩展政治联姻，加强族群融合与领土控制。</w:t>
      </w:r>
    </w:p>
    <w:p w14:paraId="3BFE4A15">
      <w:pPr>
        <w:autoSpaceDE w:val="0"/>
        <w:autoSpaceDN w:val="0"/>
        <w:adjustRightInd w:val="0"/>
        <w:spacing w:line="360" w:lineRule="auto"/>
        <w:ind w:firstLine="420" w:firstLineChars="200"/>
        <w:jc w:val="left"/>
        <w:textAlignment w:val="baseline"/>
        <w:rPr>
          <w:rFonts w:ascii="宋体" w:hAnsi="宋体" w:eastAsia="宋体" w:cs="宋体"/>
          <w:szCs w:val="21"/>
          <w:lang w:bidi="ne-NP"/>
        </w:rPr>
      </w:pPr>
      <w:r>
        <w:rPr>
          <w:rFonts w:hint="eastAsia" w:ascii="宋体" w:hAnsi="宋体" w:eastAsia="宋体" w:cs="宋体"/>
          <w:szCs w:val="21"/>
          <w:lang w:bidi="ne-NP"/>
        </w:rPr>
        <w:t>政治整合作用‌：以宗法制、分封制确立周天子“天下共主”地位，形成“家国同构”的政治模式；后世儒家将宗法伦理上升为治国理念，强化中央集权与传统道德。</w:t>
      </w:r>
    </w:p>
    <w:p w14:paraId="31354C67">
      <w:pPr>
        <w:autoSpaceDE w:val="0"/>
        <w:autoSpaceDN w:val="0"/>
        <w:adjustRightInd w:val="0"/>
        <w:spacing w:line="360" w:lineRule="auto"/>
        <w:ind w:firstLine="420" w:firstLineChars="200"/>
        <w:jc w:val="left"/>
        <w:textAlignment w:val="baseline"/>
        <w:rPr>
          <w:rFonts w:ascii="宋体" w:hAnsi="宋体" w:eastAsia="宋体" w:cs="宋体"/>
          <w:szCs w:val="21"/>
          <w:lang w:bidi="ne-NP"/>
        </w:rPr>
      </w:pPr>
      <w:r>
        <w:rPr>
          <w:rFonts w:hint="eastAsia" w:ascii="宋体" w:hAnsi="宋体" w:eastAsia="宋体" w:cs="宋体"/>
          <w:szCs w:val="21"/>
          <w:lang w:bidi="ne-NP"/>
        </w:rPr>
        <w:t>历史局限‌：血缘纽带随世系疏远逐渐松弛，最终导致诸侯割据与礼崩乐坏。</w:t>
      </w:r>
    </w:p>
    <w:p w14:paraId="2DF6CCA6">
      <w:pPr>
        <w:spacing w:line="360" w:lineRule="auto"/>
        <w:ind w:firstLine="420" w:firstLineChars="200"/>
        <w:jc w:val="left"/>
        <w:rPr>
          <w:rFonts w:ascii="宋体" w:hAnsi="宋体" w:eastAsia="宋体" w:cs="宋体"/>
        </w:rPr>
      </w:pPr>
      <w:r>
        <w:rPr>
          <w:rFonts w:hint="eastAsia" w:ascii="宋体" w:hAnsi="宋体" w:eastAsia="宋体" w:cs="宋体"/>
        </w:rPr>
        <w:t>小组讨论：夏、商、西周作为中国早期国家，具有哪些基本特征？</w:t>
      </w:r>
    </w:p>
    <w:p w14:paraId="19274240">
      <w:pPr>
        <w:spacing w:line="360" w:lineRule="auto"/>
        <w:ind w:firstLine="420" w:firstLineChars="200"/>
        <w:jc w:val="left"/>
        <w:rPr>
          <w:rFonts w:ascii="宋体" w:hAnsi="宋体" w:eastAsia="宋体" w:cs="宋体"/>
        </w:rPr>
      </w:pPr>
      <w:r>
        <w:rPr>
          <w:rFonts w:hint="eastAsia" w:ascii="宋体" w:hAnsi="宋体" w:eastAsia="宋体" w:cs="宋体"/>
        </w:rPr>
        <w:t>教师总结：血缘政治结构‌：以宗法制为核心，西周分封制形成</w:t>
      </w:r>
      <w:r>
        <w:rPr>
          <w:rFonts w:hint="eastAsia" w:ascii="宋体" w:hAnsi="宋体" w:eastAsia="宋体" w:cs="宋体"/>
          <w:szCs w:val="21"/>
          <w:lang w:bidi="ne-NP"/>
        </w:rPr>
        <w:t>“</w:t>
      </w:r>
      <w:r>
        <w:rPr>
          <w:rFonts w:hint="eastAsia" w:ascii="宋体" w:hAnsi="宋体" w:eastAsia="宋体" w:cs="宋体"/>
        </w:rPr>
        <w:t>天子—诸侯—卿大夫—士</w:t>
      </w:r>
      <w:r>
        <w:rPr>
          <w:rFonts w:hint="eastAsia" w:ascii="宋体" w:hAnsi="宋体" w:eastAsia="宋体" w:cs="宋体"/>
          <w:szCs w:val="21"/>
          <w:lang w:bidi="ne-NP"/>
        </w:rPr>
        <w:t>”的</w:t>
      </w:r>
      <w:r>
        <w:rPr>
          <w:rFonts w:hint="eastAsia" w:ascii="宋体" w:hAnsi="宋体" w:eastAsia="宋体" w:cs="宋体"/>
        </w:rPr>
        <w:t>等级结构，权力通过血缘世袭（世卿世禄）。</w:t>
      </w:r>
    </w:p>
    <w:p w14:paraId="6E4AF8AA">
      <w:pPr>
        <w:spacing w:line="360" w:lineRule="auto"/>
        <w:ind w:firstLine="420" w:firstLineChars="200"/>
        <w:jc w:val="left"/>
        <w:rPr>
          <w:rFonts w:ascii="宋体" w:hAnsi="宋体" w:eastAsia="宋体" w:cs="宋体"/>
        </w:rPr>
      </w:pPr>
      <w:r>
        <w:rPr>
          <w:rFonts w:hint="eastAsia" w:ascii="宋体" w:hAnsi="宋体" w:eastAsia="宋体" w:cs="宋体"/>
        </w:rPr>
        <w:t>神权、王权合一‌：商周统治者垄断祭祀占卜，以</w:t>
      </w:r>
      <w:r>
        <w:rPr>
          <w:rFonts w:hint="eastAsia" w:ascii="宋体" w:hAnsi="宋体" w:eastAsia="宋体" w:cs="宋体"/>
          <w:szCs w:val="21"/>
          <w:lang w:bidi="ne-NP"/>
        </w:rPr>
        <w:t>“</w:t>
      </w:r>
      <w:r>
        <w:rPr>
          <w:rFonts w:hint="eastAsia" w:ascii="宋体" w:hAnsi="宋体" w:eastAsia="宋体" w:cs="宋体"/>
        </w:rPr>
        <w:t>天命</w:t>
      </w:r>
      <w:r>
        <w:rPr>
          <w:rFonts w:hint="eastAsia" w:ascii="宋体" w:hAnsi="宋体" w:eastAsia="宋体" w:cs="宋体"/>
          <w:szCs w:val="21"/>
          <w:lang w:bidi="ne-NP"/>
        </w:rPr>
        <w:t>”</w:t>
      </w:r>
      <w:r>
        <w:rPr>
          <w:rFonts w:hint="eastAsia" w:ascii="宋体" w:hAnsi="宋体" w:eastAsia="宋体" w:cs="宋体"/>
        </w:rPr>
        <w:t>论证统治合法性。</w:t>
      </w:r>
    </w:p>
    <w:p w14:paraId="191F947E">
      <w:pPr>
        <w:spacing w:line="360" w:lineRule="auto"/>
        <w:ind w:firstLine="420" w:firstLineChars="200"/>
        <w:jc w:val="left"/>
        <w:rPr>
          <w:rFonts w:ascii="宋体" w:hAnsi="宋体" w:eastAsia="宋体" w:cs="宋体"/>
        </w:rPr>
      </w:pPr>
      <w:r>
        <w:rPr>
          <w:rFonts w:hint="eastAsia" w:ascii="宋体" w:hAnsi="宋体" w:eastAsia="宋体" w:cs="宋体"/>
        </w:rPr>
        <w:t>松散分权治理‌：商朝实行内外服制，周朝实施分封制，诸侯享有军事、经济自治权，中央控制力有限。</w:t>
      </w:r>
    </w:p>
    <w:p w14:paraId="048DD7AA">
      <w:pPr>
        <w:spacing w:line="360" w:lineRule="auto"/>
        <w:ind w:firstLine="420" w:firstLineChars="200"/>
        <w:jc w:val="left"/>
        <w:rPr>
          <w:rFonts w:ascii="宋体" w:hAnsi="宋体" w:eastAsia="宋体" w:cs="宋体"/>
        </w:rPr>
      </w:pPr>
      <w:r>
        <w:rPr>
          <w:rFonts w:hint="eastAsia" w:ascii="宋体" w:hAnsi="宋体" w:eastAsia="宋体" w:cs="宋体"/>
        </w:rPr>
        <w:t>经济发展‌：奴隶主土地国有制下，奴隶集体耕作公田，青铜器体现等级差异与技术发展。</w:t>
      </w:r>
    </w:p>
    <w:p w14:paraId="47CE9271">
      <w:pPr>
        <w:spacing w:line="360" w:lineRule="auto"/>
        <w:ind w:firstLine="420" w:firstLineChars="200"/>
        <w:jc w:val="left"/>
        <w:rPr>
          <w:rFonts w:ascii="宋体" w:hAnsi="宋体" w:eastAsia="宋体" w:cs="宋体"/>
        </w:rPr>
      </w:pPr>
      <w:r>
        <w:rPr>
          <w:rFonts w:hint="eastAsia" w:ascii="宋体" w:hAnsi="宋体" w:eastAsia="宋体" w:cs="宋体"/>
        </w:rPr>
        <w:t>礼乐文化认同‌：西周通过礼乐制度规范社会行为，甲骨文与金文推动文字统一与文化传承，奠定华夏文明根基。</w:t>
      </w:r>
    </w:p>
    <w:p w14:paraId="6FEB5B18">
      <w:pPr>
        <w:spacing w:line="360" w:lineRule="auto"/>
        <w:ind w:firstLine="420" w:firstLineChars="200"/>
        <w:jc w:val="left"/>
        <w:rPr>
          <w:rFonts w:ascii="Times New Roman" w:hAnsi="Times New Roman" w:cs="Times New Roman"/>
        </w:rPr>
      </w:pPr>
      <w:r>
        <w:rPr>
          <w:rFonts w:hint="eastAsia" w:ascii="宋体" w:hAnsi="宋体" w:eastAsia="宋体" w:cs="宋体"/>
          <w:color w:val="0000FF"/>
        </w:rPr>
        <w:t xml:space="preserve">                 </w:t>
      </w:r>
      <w:r>
        <w:rPr>
          <w:rFonts w:ascii="Times New Roman" w:hAnsi="Times New Roman" w:cs="Times New Roman"/>
        </w:rPr>
        <w:pict>
          <v:group id="组合 61" o:spid="_x0000_s1032" o:spt="203" style="height:22.8pt;width:163.5pt;" coordorigin="2083,21574" coordsize="3270,4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">
            <o:lock v:ext="edit"/>
            <v:shape id="文本框 20" o:spid="_x0000_s1033" o:spt="202" type="#_x0000_t202" style="position:absolute;left:3111;top:21574;height:457;width:1186;"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">
              <v:path/>
              <v:fill on="f" focussize="0,0"/>
              <v:stroke on="f" weight="0.5pt" joinstyle="miter"/>
              <v:imagedata o:title=""/>
              <o:lock v:ext="edit"/>
              <v:textbox>
                <w:txbxContent>
                  <w:p w14:paraId="657C1BE2">
                    <w:r>
                      <w:rPr>
                        <w:rFonts w:hint="eastAsia"/>
                        <w:b/>
                        <w:bCs/>
                      </w:rPr>
                      <w:t>课堂小结</w:t>
                    </w:r>
                  </w:p>
                </w:txbxContent>
              </v:textbox>
            </v:shape>
            <v:shape id="图片 2" o:spid="_x0000_s1034" o:spt="75" alt="IMG_256" type="#_x0000_t75" style="position:absolute;left:2083;top:21648;height:340;width:3271;"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">
              <v:path/>
              <v:fill on="f" focussize="0,0"/>
              <v:stroke/>
              <v:imagedata r:id="rId6" cropleft="22696f" cropright="22276f" cropbottom="-8372f" o:title="IMG_256"/>
              <o:lock v:ext="edit" aspectratio="t"/>
            </v:shape>
            <w10:wrap type="none"/>
            <w10:anchorlock/>
          </v:group>
        </w:pict>
      </w:r>
    </w:p>
    <w:p w14:paraId="7421F5CD">
      <w:pPr>
        <w:spacing w:line="360" w:lineRule="auto"/>
        <w:ind w:firstLine="420" w:firstLineChars="200"/>
      </w:pPr>
      <w:r>
        <w:rPr>
          <w:rFonts w:hint="eastAsia"/>
        </w:rPr>
        <w:t>同学们，本节课我们一同追溯了中华文明的源头，从旧石器时代的元谋人、北京人，到新石器时代的仰韶文化、河姆渡文化等多元文化的发展，看到了中华文明在漫长岁月中的孕育与成长。随着生产力的提高，私有制产生，阶级分化明显，夏朝的建立标志着我国奴隶制国家的诞生，世袭制取代禅让制，国家政治制度初现雏形。商朝的甲骨文、青铜器展现了当时辉煌的文明成就，内外服制度体现了国家管理的智慧。西周的分封制与宗法制相互补充，形成了森严的等级秩序，巩固了西周的统治。“中国”一词在何尊中首次出现，彰显了早期国家的文化认同。这些早期国家的建立与发展，不仅推动了社会的进步，更为中华文明的传承奠定了坚实的基础，我们要为这源远流长的文明传承感到自豪，肩负起传承与发扬的责任。</w:t>
      </w:r>
    </w:p>
    <w:p w14:paraId="74D6A02E">
      <w:pPr>
        <w:tabs>
          <w:tab w:val="left" w:pos="1871"/>
          <w:tab w:val="left" w:pos="3407"/>
          <w:tab w:val="left" w:pos="4949"/>
          <w:tab w:val="left" w:pos="6599"/>
        </w:tabs>
        <w:spacing w:line="360" w:lineRule="auto"/>
        <w:rPr>
          <w:rFonts w:ascii="Times New Roman" w:hAnsi="Times New Roman" w:cs="Times New Roman"/>
        </w:rPr>
      </w:pPr>
    </w:p>
    <w:p w14:paraId="71FDA6F4">
      <w:pPr>
        <w:spacing w:line="360" w:lineRule="auto"/>
        <w:jc w:val="center"/>
        <w:rPr>
          <w:rFonts w:ascii="Times New Roman" w:hAnsi="Times New Roman" w:cs="Times New Roman"/>
        </w:rPr>
      </w:pPr>
      <w:r>
        <w:rPr>
          <w:rFonts w:ascii="Times New Roman" w:hAnsi="Times New Roman" w:cs="Times New Roman"/>
        </w:rPr>
        <w:pict>
          <v:group id="组合 6" o:spid="_x0000_s1035" o:spt="203" style="height:22.8pt;width:163.5pt;" coordorigin="2083,21574" coordsize="3270,4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">
            <o:lock v:ext="edit"/>
            <v:shape id="文本框 20" o:spid="_x0000_s1036" o:spt="202" type="#_x0000_t202" style="position:absolute;left:3111;top:21574;height:457;width:1186;"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v:path/>
              <v:fill on="f" focussize="0,0"/>
              <v:stroke on="f" weight="0.5pt" joinstyle="miter"/>
              <v:imagedata o:title=""/>
              <o:lock v:ext="edit"/>
              <v:textbox>
                <w:txbxContent>
                  <w:p w14:paraId="1B0651AB">
                    <w:r>
                      <w:rPr>
                        <w:rFonts w:hint="eastAsia"/>
                        <w:b/>
                        <w:bCs/>
                      </w:rPr>
                      <w:t>板书设计</w:t>
                    </w:r>
                  </w:p>
                </w:txbxContent>
              </v:textbox>
            </v:shape>
            <v:shape id="图片 2" o:spid="_x0000_s1037" o:spt="75" alt="IMG_256" type="#_x0000_t75" style="position:absolute;left:2083;top:21648;height:340;width:3271;"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">
              <v:path/>
              <v:fill on="f" focussize="0,0"/>
              <v:stroke/>
              <v:imagedata r:id="rId6" cropleft="22696f" cropright="22276f" cropbottom="-8372f" o:title="IMG_256"/>
              <o:lock v:ext="edit" aspectratio="t"/>
            </v:shape>
            <w10:wrap type="none"/>
            <w10:anchorlock/>
          </v:group>
        </w:pict>
      </w:r>
    </w:p>
    <w:tbl>
      <w:tblPr>
        <w:tblStyle w:val="6"/>
        <w:tblW w:w="4117" w:type="pct"/>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autofit"/>
        <w:tblCellMar>
          <w:top w:w="0" w:type="dxa"/>
          <w:left w:w="108" w:type="dxa"/>
          <w:bottom w:w="0" w:type="dxa"/>
          <w:right w:w="108" w:type="dxa"/>
        </w:tblCellMar>
      </w:tblPr>
      <w:tblGrid>
        <w:gridCol w:w="7520"/>
      </w:tblGrid>
      <w:tr w14:paraId="54DF4C5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jc w:val="center"/>
        </w:trPr>
        <w:tc>
          <w:tcPr>
            <w:tcW w:w="0" w:type="auto"/>
            <w:shd w:val="clear" w:color="auto" w:fill="auto"/>
            <w:tcMar>
              <w:left w:w="340" w:type="dxa"/>
              <w:right w:w="340" w:type="dxa"/>
            </w:tcMar>
            <w:vAlign w:val="center"/>
          </w:tcPr>
          <w:p w14:paraId="6EC655AA">
            <w:pPr>
              <w:tabs>
                <w:tab w:val="left" w:pos="1871"/>
                <w:tab w:val="left" w:pos="3407"/>
                <w:tab w:val="left" w:pos="4949"/>
                <w:tab w:val="left" w:pos="6599"/>
              </w:tabs>
              <w:spacing w:line="360" w:lineRule="auto"/>
              <w:ind w:firstLine="1800" w:firstLineChars="1000"/>
              <w:rPr>
                <w:rFonts w:ascii="Times New Roman" w:hAnsi="Times New Roman" w:eastAsia="黑体" w:cs="Times New Roman"/>
                <w:sz w:val="18"/>
                <w:szCs w:val="18"/>
              </w:rPr>
            </w:pPr>
            <w:r>
              <w:rPr>
                <w:rFonts w:hint="eastAsia" w:ascii="Times New Roman" w:hAnsi="Times New Roman" w:eastAsia="黑体" w:cs="Times New Roman"/>
                <w:sz w:val="18"/>
                <w:szCs w:val="18"/>
              </w:rPr>
              <w:t>第1课  中华文明的起源与早期国家</w:t>
            </w:r>
          </w:p>
          <w:p w14:paraId="72DC2976">
            <w:pPr>
              <w:tabs>
                <w:tab w:val="left" w:pos="1871"/>
                <w:tab w:val="left" w:pos="3407"/>
                <w:tab w:val="left" w:pos="4949"/>
                <w:tab w:val="left" w:pos="6599"/>
              </w:tabs>
              <w:spacing w:line="360" w:lineRule="auto"/>
              <w:ind w:firstLine="360" w:firstLineChars="200"/>
              <w:rPr>
                <w:rFonts w:ascii="Times New Roman" w:hAnsi="Times New Roman" w:cs="Times New Roman"/>
                <w:sz w:val="18"/>
              </w:rPr>
            </w:pPr>
            <w:r>
              <w:rPr>
                <w:rFonts w:ascii="Times New Roman" w:hAnsi="Times New Roman" w:cs="Times New Roman"/>
                <w:sz w:val="18"/>
              </w:rPr>
              <w:drawing>
                <wp:inline distT="0" distB="0" distL="0" distR="0">
                  <wp:extent cx="4072890" cy="2957830"/>
                  <wp:effectExtent l="0" t="0" r="3810" b="0"/>
                  <wp:docPr id="5" name="图片 5" descr="C:\Users\Administrator\Documents\WeChat Files\wxid_x00995d7jh8i22\FileStorage\Temp\f3e1f8e7b183871e9c770b3a2fad1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Documents\WeChat Files\wxid_x00995d7jh8i22\FileStorage\Temp\f3e1f8e7b183871e9c770b3a2fad13f.png"/>
                          <pic:cNvPicPr>
                            <a:picLocks noChangeAspect="1" noChangeArrowheads="1"/>
                          </pic:cNvPicPr>
                        </pic:nvPicPr>
                        <pic:blipFill>
                          <a:blip r:embed="rId7" cstate="print">
                            <a:extLst>
                              <a:ext uri="{28A0092B-C50C-407E-A947-70E740481C1C}">
                                <a14:useLocalDpi xmlns:a14="http://schemas.microsoft.com/office/drawing/2010/main" val="0"/>
                              </a:ext>
                            </a:extLst>
                          </a:blip>
                          <a:srcRect t="3774"/>
                          <a:stretch>
                            <a:fillRect/>
                          </a:stretch>
                        </pic:blipFill>
                        <pic:spPr>
                          <a:xfrm>
                            <a:off x="0" y="0"/>
                            <a:ext cx="4077230" cy="2960955"/>
                          </a:xfrm>
                          <a:prstGeom prst="rect">
                            <a:avLst/>
                          </a:prstGeom>
                          <a:noFill/>
                          <a:ln>
                            <a:noFill/>
                          </a:ln>
                        </pic:spPr>
                      </pic:pic>
                    </a:graphicData>
                  </a:graphic>
                </wp:inline>
              </w:drawing>
            </w:r>
          </w:p>
        </w:tc>
      </w:tr>
    </w:tbl>
    <w:p w14:paraId="3F07B7FE">
      <w:pPr>
        <w:spacing w:line="360" w:lineRule="auto"/>
        <w:jc w:val="center"/>
        <w:rPr>
          <w:rFonts w:ascii="Times New Roman" w:hAnsi="Times New Roman" w:cs="Times New Roman"/>
        </w:rPr>
      </w:pPr>
      <w:r>
        <w:rPr>
          <w:rFonts w:ascii="Times New Roman" w:hAnsi="Times New Roman" w:eastAsia="黑体" w:cs="Times New Roman"/>
          <w:szCs w:val="21"/>
        </w:rPr>
        <w:t xml:space="preserve">                                     </w:t>
      </w:r>
    </w:p>
    <w:sectPr>
      <w:headerReference r:id="rId3" w:type="default"/>
      <w:pgSz w:w="11906" w:h="16838"/>
      <w:pgMar w:top="1440" w:right="1800" w:bottom="1440" w:left="1800" w:header="964" w:footer="107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B6D9C">
    <w:pPr>
      <w:pStyle w:val="5"/>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024px;height:1024px" o:bullet="t">
        <v:imagedata r:id="rId1" o:title=""/>
      </v:shape>
    </w:pict>
  </w:numPicBullet>
  <w:abstractNum w:abstractNumId="0">
    <w:nsid w:val="8AD19697"/>
    <w:multiLevelType w:val="singleLevel"/>
    <w:tmpl w:val="8AD19697"/>
    <w:lvl w:ilvl="0" w:tentative="0">
      <w:start w:val="1"/>
      <w:numFmt w:val="bullet"/>
      <w:lvlText w:val=""/>
      <w:lvlPicBulletId w:val="0"/>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removePersonalInformation/>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EyMTI1MWU4Y2VmOGQ3NDRjM2FhZjgxNjFmZDVhNzQifQ=="/>
    <w:docVar w:name="KSO_WPS_MARK_KEY" w:val="e9a3ecbe-1771-42af-a940-77f922e64509"/>
  </w:docVars>
  <w:rsids>
    <w:rsidRoot w:val="2B540A13"/>
    <w:rsid w:val="00061EED"/>
    <w:rsid w:val="000A0173"/>
    <w:rsid w:val="001E7973"/>
    <w:rsid w:val="00267F02"/>
    <w:rsid w:val="00351564"/>
    <w:rsid w:val="004765CA"/>
    <w:rsid w:val="004D2E31"/>
    <w:rsid w:val="0052737B"/>
    <w:rsid w:val="005B08F4"/>
    <w:rsid w:val="005E4845"/>
    <w:rsid w:val="0082382C"/>
    <w:rsid w:val="008407F0"/>
    <w:rsid w:val="0093306B"/>
    <w:rsid w:val="009335DD"/>
    <w:rsid w:val="00A6490D"/>
    <w:rsid w:val="00AB0AA0"/>
    <w:rsid w:val="00C26F9F"/>
    <w:rsid w:val="00D30F26"/>
    <w:rsid w:val="00E01D81"/>
    <w:rsid w:val="00ED081A"/>
    <w:rsid w:val="00ED2BEB"/>
    <w:rsid w:val="00F44349"/>
    <w:rsid w:val="00F513EE"/>
    <w:rsid w:val="00FA1D7E"/>
    <w:rsid w:val="016471F9"/>
    <w:rsid w:val="01D95F0B"/>
    <w:rsid w:val="034F6A5C"/>
    <w:rsid w:val="036F2FCB"/>
    <w:rsid w:val="03727B9D"/>
    <w:rsid w:val="04743F71"/>
    <w:rsid w:val="06AE3E0A"/>
    <w:rsid w:val="06BC6527"/>
    <w:rsid w:val="070B6B66"/>
    <w:rsid w:val="084E1401"/>
    <w:rsid w:val="085705E0"/>
    <w:rsid w:val="08A16ACD"/>
    <w:rsid w:val="08AE37EB"/>
    <w:rsid w:val="0E80608C"/>
    <w:rsid w:val="104650B3"/>
    <w:rsid w:val="108A6B2F"/>
    <w:rsid w:val="10AA52D2"/>
    <w:rsid w:val="11E3705D"/>
    <w:rsid w:val="13486DE2"/>
    <w:rsid w:val="13A82500"/>
    <w:rsid w:val="13EC7D20"/>
    <w:rsid w:val="146475A2"/>
    <w:rsid w:val="14ED360B"/>
    <w:rsid w:val="153B5BFC"/>
    <w:rsid w:val="17031590"/>
    <w:rsid w:val="17892534"/>
    <w:rsid w:val="1791524F"/>
    <w:rsid w:val="18F25DD8"/>
    <w:rsid w:val="19D96F98"/>
    <w:rsid w:val="19E829FF"/>
    <w:rsid w:val="1A0C28F8"/>
    <w:rsid w:val="1A644AB4"/>
    <w:rsid w:val="1B410951"/>
    <w:rsid w:val="1F514D8B"/>
    <w:rsid w:val="20FD531A"/>
    <w:rsid w:val="21652A37"/>
    <w:rsid w:val="22F12C65"/>
    <w:rsid w:val="2318108D"/>
    <w:rsid w:val="25663EFB"/>
    <w:rsid w:val="25C1725E"/>
    <w:rsid w:val="269313D4"/>
    <w:rsid w:val="280B42F7"/>
    <w:rsid w:val="280D678A"/>
    <w:rsid w:val="28AF15F0"/>
    <w:rsid w:val="28EA6ACC"/>
    <w:rsid w:val="29FB216F"/>
    <w:rsid w:val="2A7D15DE"/>
    <w:rsid w:val="2B146082"/>
    <w:rsid w:val="2B3550B6"/>
    <w:rsid w:val="2B540A13"/>
    <w:rsid w:val="2B9D5D10"/>
    <w:rsid w:val="2B9D7E25"/>
    <w:rsid w:val="2C372028"/>
    <w:rsid w:val="2C9752F1"/>
    <w:rsid w:val="2CA451E4"/>
    <w:rsid w:val="2D063FBE"/>
    <w:rsid w:val="2DC518B5"/>
    <w:rsid w:val="2EA2693A"/>
    <w:rsid w:val="2EFE507F"/>
    <w:rsid w:val="300F506A"/>
    <w:rsid w:val="30217113"/>
    <w:rsid w:val="30877352"/>
    <w:rsid w:val="30AE4883"/>
    <w:rsid w:val="3145389E"/>
    <w:rsid w:val="32DD4C49"/>
    <w:rsid w:val="33A71A22"/>
    <w:rsid w:val="35F52315"/>
    <w:rsid w:val="36891AAE"/>
    <w:rsid w:val="368A36E2"/>
    <w:rsid w:val="39C94193"/>
    <w:rsid w:val="3AC70A1B"/>
    <w:rsid w:val="3CE54EBA"/>
    <w:rsid w:val="3EAC4BE0"/>
    <w:rsid w:val="3EFB6EE5"/>
    <w:rsid w:val="3F412779"/>
    <w:rsid w:val="411A79FD"/>
    <w:rsid w:val="42343F31"/>
    <w:rsid w:val="425278D0"/>
    <w:rsid w:val="434150E2"/>
    <w:rsid w:val="47332427"/>
    <w:rsid w:val="474B4782"/>
    <w:rsid w:val="47EE2E19"/>
    <w:rsid w:val="48141018"/>
    <w:rsid w:val="48A64365"/>
    <w:rsid w:val="48B61B89"/>
    <w:rsid w:val="48E44E8E"/>
    <w:rsid w:val="4B0435C5"/>
    <w:rsid w:val="4B2772B4"/>
    <w:rsid w:val="4D6245D3"/>
    <w:rsid w:val="4EFE3668"/>
    <w:rsid w:val="4FC95875"/>
    <w:rsid w:val="51411A92"/>
    <w:rsid w:val="51542485"/>
    <w:rsid w:val="575952DC"/>
    <w:rsid w:val="57EC78BB"/>
    <w:rsid w:val="5945181B"/>
    <w:rsid w:val="598F49A2"/>
    <w:rsid w:val="5A172BF6"/>
    <w:rsid w:val="5AC939BB"/>
    <w:rsid w:val="5B694D7F"/>
    <w:rsid w:val="5BF64864"/>
    <w:rsid w:val="5C8C51C9"/>
    <w:rsid w:val="5DBB72DF"/>
    <w:rsid w:val="60DA70C8"/>
    <w:rsid w:val="60F23523"/>
    <w:rsid w:val="637EFF69"/>
    <w:rsid w:val="6416019A"/>
    <w:rsid w:val="644D16E1"/>
    <w:rsid w:val="64576DE6"/>
    <w:rsid w:val="658554FB"/>
    <w:rsid w:val="673E3F9D"/>
    <w:rsid w:val="67A91325"/>
    <w:rsid w:val="69CB5582"/>
    <w:rsid w:val="6B2018FE"/>
    <w:rsid w:val="6BB95A59"/>
    <w:rsid w:val="6C8B6D84"/>
    <w:rsid w:val="6E1374F8"/>
    <w:rsid w:val="6F0E35BF"/>
    <w:rsid w:val="6F7C1D25"/>
    <w:rsid w:val="712B2DAA"/>
    <w:rsid w:val="72B15531"/>
    <w:rsid w:val="72D13152"/>
    <w:rsid w:val="731C6E4F"/>
    <w:rsid w:val="73320420"/>
    <w:rsid w:val="741E291F"/>
    <w:rsid w:val="748D0748"/>
    <w:rsid w:val="754363A7"/>
    <w:rsid w:val="75B971B1"/>
    <w:rsid w:val="77465256"/>
    <w:rsid w:val="78A31478"/>
    <w:rsid w:val="794C5FB4"/>
    <w:rsid w:val="7C272C0F"/>
    <w:rsid w:val="7CD63898"/>
    <w:rsid w:val="7F524A36"/>
    <w:rsid w:val="7F547198"/>
    <w:rsid w:val="7F6D7088"/>
    <w:rsid w:val="7FE13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2"/>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paragraph" w:customStyle="1" w:styleId="10">
    <w:name w:val="一级章节"/>
    <w:qFormat/>
    <w:uiPriority w:val="0"/>
    <w:pPr>
      <w:widowControl w:val="0"/>
      <w:jc w:val="both"/>
      <w:outlineLvl w:val="1"/>
    </w:pPr>
    <w:rPr>
      <w:rFonts w:asciiTheme="minorHAnsi" w:hAnsiTheme="minorHAnsi" w:eastAsiaTheme="minorEastAsia" w:cstheme="minorBidi"/>
      <w:kern w:val="2"/>
      <w:sz w:val="21"/>
      <w:szCs w:val="24"/>
      <w:lang w:val="en-US" w:eastAsia="zh-CN" w:bidi="ar-SA"/>
    </w:rPr>
  </w:style>
  <w:style w:type="paragraph" w:customStyle="1" w:styleId="11">
    <w:name w:val="NOTE_Normal"/>
    <w:basedOn w:val="1"/>
    <w:qFormat/>
    <w:uiPriority w:val="0"/>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7"/>
    <customShpInfo spid="_x0000_s1028"/>
    <customShpInfo spid="_x0000_s1026"/>
    <customShpInfo spid="_x0000_s1030"/>
    <customShpInfo spid="_x0000_s1031"/>
    <customShpInfo spid="_x0000_s1029"/>
    <customShpInfo spid="_x0000_s1033"/>
    <customShpInfo spid="_x0000_s1034"/>
    <customShpInfo spid="_x0000_s1032"/>
    <customShpInfo spid="_x0000_s1036"/>
    <customShpInfo spid="_x0000_s1037"/>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1260</Words>
  <Characters>7187</Characters>
  <DocSecurity>0</DocSecurity>
  <Lines>59</Lines>
  <Paragraphs>16</Paragraphs>
  <ScaleCrop>false</ScaleCrop>
  <LinksUpToDate>false</LinksUpToDate>
  <CharactersWithSpaces>8431</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2024-10-28T09:26:00Z</dcterms:created>
  <dcterms:modified xsi:type="dcterms:W3CDTF">2025-11-12T14:59:05Z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4D9766419C9E41EDA910A17A1497D5DE_11</vt:lpwstr>
  </property>
  <property fmtid="{D5CDD505-2E9C-101B-9397-08002B2CF9AE}" pid="4" name="KSOTemplateDocerSaveRecord">
    <vt:lpwstr>eyJoZGlkIjoiOTE0NzExNGVjOGMyMDc2NTE3MDJkNDFlYmM5MjY2MGYifQ==</vt:lpwstr>
  </property>
</Properties>
</file>