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547A4" w14:textId="77777777" w:rsidR="000F0084" w:rsidRPr="000F0084" w:rsidRDefault="000F0084" w:rsidP="000F0084">
      <w:pPr>
        <w:ind w:firstLineChars="300" w:firstLine="843"/>
        <w:rPr>
          <w:rFonts w:ascii="宋体" w:eastAsia="宋体" w:hAnsi="宋体"/>
          <w:b/>
          <w:bCs/>
          <w:sz w:val="28"/>
          <w:szCs w:val="28"/>
        </w:rPr>
      </w:pPr>
      <w:r w:rsidRPr="000F0084">
        <w:rPr>
          <w:rFonts w:ascii="宋体" w:eastAsia="宋体" w:hAnsi="宋体"/>
          <w:b/>
          <w:bCs/>
          <w:sz w:val="28"/>
          <w:szCs w:val="28"/>
        </w:rPr>
        <w:t>《数学历史的探索与发现：从课本到思维》学期教学小结</w:t>
      </w:r>
    </w:p>
    <w:p w14:paraId="56CA2456"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本学期，我面向高一基础薄弱学生开设了《数学历史的探索与发现：从课本到思维》校本课程，共计10课时。课程以数学史为载体，紧扣“衔接课本知识、培养数学思维”核心目标，打破传统数学教学重公式、轻本质的局限，引导学生从历史脉络中理解数学概念的起源与发展，在探索与思考中提升抽象思维、逻辑思维与数形结合能力。经过一学期的教学实践，课程取得了预期效果，同时也暴露出一些问题，现将具体情况总结如下：</w:t>
      </w:r>
    </w:p>
    <w:p w14:paraId="23E0D534"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一、课程设计理念与实施背景</w:t>
      </w:r>
    </w:p>
    <w:p w14:paraId="035FFD31"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高一学生基础薄弱，普遍存在对数学概念理解不透彻、思维固化、学习兴趣</w:t>
      </w:r>
      <w:proofErr w:type="gramStart"/>
      <w:r w:rsidRPr="000F0084">
        <w:rPr>
          <w:rFonts w:ascii="宋体" w:eastAsia="宋体" w:hAnsi="宋体"/>
          <w:sz w:val="28"/>
          <w:szCs w:val="28"/>
        </w:rPr>
        <w:t>不</w:t>
      </w:r>
      <w:proofErr w:type="gramEnd"/>
      <w:r w:rsidRPr="000F0084">
        <w:rPr>
          <w:rFonts w:ascii="宋体" w:eastAsia="宋体" w:hAnsi="宋体"/>
          <w:sz w:val="28"/>
          <w:szCs w:val="28"/>
        </w:rPr>
        <w:t>高等问题。传统课堂聚焦知识点讲授与习题训练，难以激发学生的探究欲，也无法帮助学生建立起数学知识的内在逻辑。基于此，本课程以数学史为切入点，遵循“历史溯源—课本衔接—思维训练”的设计思路，选取与高一课本紧密相关的数学史内容，从数字、几何、负数、无理数等基础概念，逐步延伸到代数符号、坐标系、对数、微积分萌芽等内容，形成梯度化教学体系。</w:t>
      </w:r>
    </w:p>
    <w:p w14:paraId="1480F75A"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课程设计核心在于“降低难度、强化关联、注重思维”。每课时均以趣味故事、生活情境导入，用通俗语言解读数学史中的核心内容，避免复杂公式与深奥理论；同时紧扣课本知识点，将历史案例与课本概念对应，让学生明白“数学源于生活、成于思维”；通过补充</w:t>
      </w:r>
      <w:proofErr w:type="gramStart"/>
      <w:r w:rsidRPr="000F0084">
        <w:rPr>
          <w:rFonts w:ascii="宋体" w:eastAsia="宋体" w:hAnsi="宋体"/>
          <w:sz w:val="28"/>
          <w:szCs w:val="28"/>
        </w:rPr>
        <w:t>贴合学</w:t>
      </w:r>
      <w:proofErr w:type="gramEnd"/>
      <w:r w:rsidRPr="000F0084">
        <w:rPr>
          <w:rFonts w:ascii="宋体" w:eastAsia="宋体" w:hAnsi="宋体"/>
          <w:sz w:val="28"/>
          <w:szCs w:val="28"/>
        </w:rPr>
        <w:t>情的思维题，引导学生从被动接受转化为主动探究，实现“从课本到思维”的升华。教学过程中，兼顾个体差异，采用情境教学、实践</w:t>
      </w:r>
      <w:r w:rsidRPr="000F0084">
        <w:rPr>
          <w:rFonts w:ascii="宋体" w:eastAsia="宋体" w:hAnsi="宋体"/>
          <w:sz w:val="28"/>
          <w:szCs w:val="28"/>
        </w:rPr>
        <w:lastRenderedPageBreak/>
        <w:t>操作、小组讨论等多种方式，确保基础薄弱学生能跟上节奏、参与其中。</w:t>
      </w:r>
    </w:p>
    <w:p w14:paraId="329DF42A"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二、各课时教学实施情况与成效</w:t>
      </w:r>
    </w:p>
    <w:p w14:paraId="70ACB922"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本课程10课时内容层层递进，</w:t>
      </w:r>
      <w:proofErr w:type="gramStart"/>
      <w:r w:rsidRPr="000F0084">
        <w:rPr>
          <w:rFonts w:ascii="宋体" w:eastAsia="宋体" w:hAnsi="宋体"/>
          <w:sz w:val="28"/>
          <w:szCs w:val="28"/>
        </w:rPr>
        <w:t>覆盖数系扩张</w:t>
      </w:r>
      <w:proofErr w:type="gramEnd"/>
      <w:r w:rsidRPr="000F0084">
        <w:rPr>
          <w:rFonts w:ascii="宋体" w:eastAsia="宋体" w:hAnsi="宋体"/>
          <w:sz w:val="28"/>
          <w:szCs w:val="28"/>
        </w:rPr>
        <w:t>、几何发展、代数演变、数学工具发明等核心板块，每课时均实现“历史讲解、课本衔接、思维训练”的有机融合，具体实施情况与成效如下：</w:t>
      </w:r>
    </w:p>
    <w:p w14:paraId="2D47514D"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（一）</w:t>
      </w:r>
      <w:proofErr w:type="gramStart"/>
      <w:r w:rsidRPr="000F0084">
        <w:rPr>
          <w:rFonts w:ascii="宋体" w:eastAsia="宋体" w:hAnsi="宋体"/>
          <w:b/>
          <w:bCs/>
          <w:sz w:val="28"/>
          <w:szCs w:val="28"/>
        </w:rPr>
        <w:t>数系扩张</w:t>
      </w:r>
      <w:proofErr w:type="gramEnd"/>
      <w:r w:rsidRPr="000F0084">
        <w:rPr>
          <w:rFonts w:ascii="宋体" w:eastAsia="宋体" w:hAnsi="宋体"/>
          <w:b/>
          <w:bCs/>
          <w:sz w:val="28"/>
          <w:szCs w:val="28"/>
        </w:rPr>
        <w:t>板块：夯实基础，理解概念本质</w:t>
      </w:r>
    </w:p>
    <w:p w14:paraId="2406CBDE"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第1课时“数字的诞生——从结绳记事到十进制”与第3课时“负数的‘逆袭’——从拒绝到广泛应用”、第4课时“无理数的发现——第一次数学危机”，</w:t>
      </w:r>
      <w:proofErr w:type="gramStart"/>
      <w:r w:rsidRPr="000F0084">
        <w:rPr>
          <w:rFonts w:ascii="宋体" w:eastAsia="宋体" w:hAnsi="宋体"/>
          <w:sz w:val="28"/>
          <w:szCs w:val="28"/>
        </w:rPr>
        <w:t>聚焦数系扩张</w:t>
      </w:r>
      <w:proofErr w:type="gramEnd"/>
      <w:r w:rsidRPr="000F0084">
        <w:rPr>
          <w:rFonts w:ascii="宋体" w:eastAsia="宋体" w:hAnsi="宋体"/>
          <w:sz w:val="28"/>
          <w:szCs w:val="28"/>
        </w:rPr>
        <w:t>的历史脉络，衔接课本有理数、负数、实数等核心概念。教学中，通过展示结绳计数、刻痕计数的图片，讲述古埃及、古巴比伦计数法的演变，让学生理解数字从具象到抽象的过程，打破对“数字天生存在”的认知。针对负数教学，引入《九章算术》中负数的记载与运算规则，对比西方长期拒绝负数的历史，让学生体会数学概念的发展性与包容性。</w:t>
      </w:r>
    </w:p>
    <w:p w14:paraId="33C7D5C5" w14:textId="77777777" w:rsidR="000F0084" w:rsidRPr="000F0084" w:rsidRDefault="000F0084" w:rsidP="000F0084">
      <w:pPr>
        <w:rPr>
          <w:rFonts w:ascii="宋体" w:eastAsia="宋体" w:hAnsi="宋体"/>
          <w:sz w:val="28"/>
          <w:szCs w:val="28"/>
        </w:rPr>
      </w:pPr>
      <w:r w:rsidRPr="000F0084">
        <w:rPr>
          <w:rFonts w:ascii="宋体" w:eastAsia="宋体" w:hAnsi="宋体"/>
          <w:sz w:val="28"/>
          <w:szCs w:val="28"/>
        </w:rPr>
        <w:t>在思维训练环节，设计的“古罗马计数法与十进制转化”“五进制表示与逻辑分析”“《九章算术》负数运算与现代算法对比”等题目，贴合学生基础，既巩固了课本知识，又培养了抽象思维。从课堂反馈来看，学生能主动参与计数法转化练习，对负数、无理数的本质理解更加深刻，不再单纯将其视为“抽象符号”，而是能结合历史背景说明其存在的必要性。此前对“无理数无限不循环”难以理解的学生，通过第一次数学危机的故事，也能初步接受这一概念，为后续实数章</w:t>
      </w:r>
      <w:r w:rsidRPr="000F0084">
        <w:rPr>
          <w:rFonts w:ascii="宋体" w:eastAsia="宋体" w:hAnsi="宋体"/>
          <w:sz w:val="28"/>
          <w:szCs w:val="28"/>
        </w:rPr>
        <w:lastRenderedPageBreak/>
        <w:t>节的学习奠定了基础。</w:t>
      </w:r>
    </w:p>
    <w:p w14:paraId="1460C368"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（二）几何与数形结合板块：联系生活，培养空间思维</w:t>
      </w:r>
    </w:p>
    <w:p w14:paraId="5F352247"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第2课时“几何学的萌芽——埃及丈量与《几何原本》”与第7课时“坐标系的诞生——笛卡尔与数形结合”，聚焦几何发展与数形结合思想，衔接课本平面图形、平面直角坐标系等知识点。教学中，以古埃及尼罗河泛滥丈量土地的故事导入几何起源，让学生明白几何源于生活实际需求；介绍《几何原本》的逻辑体系时，对比课本三角形内角和、三边关系等定理，引导学生体会逻辑推理的严谨性。</w:t>
      </w:r>
      <w:proofErr w:type="gramStart"/>
      <w:r w:rsidRPr="000F0084">
        <w:rPr>
          <w:rFonts w:ascii="宋体" w:eastAsia="宋体" w:hAnsi="宋体"/>
          <w:sz w:val="28"/>
          <w:szCs w:val="28"/>
        </w:rPr>
        <w:t>在坐</w:t>
      </w:r>
      <w:proofErr w:type="gramEnd"/>
      <w:r w:rsidRPr="000F0084">
        <w:rPr>
          <w:rFonts w:ascii="宋体" w:eastAsia="宋体" w:hAnsi="宋体"/>
          <w:sz w:val="28"/>
          <w:szCs w:val="28"/>
        </w:rPr>
        <w:t>标系教学中，通过笛卡</w:t>
      </w:r>
      <w:proofErr w:type="gramStart"/>
      <w:r w:rsidRPr="000F0084">
        <w:rPr>
          <w:rFonts w:ascii="宋体" w:eastAsia="宋体" w:hAnsi="宋体"/>
          <w:sz w:val="28"/>
          <w:szCs w:val="28"/>
        </w:rPr>
        <w:t>尔观察</w:t>
      </w:r>
      <w:proofErr w:type="gramEnd"/>
      <w:r w:rsidRPr="000F0084">
        <w:rPr>
          <w:rFonts w:ascii="宋体" w:eastAsia="宋体" w:hAnsi="宋体"/>
          <w:sz w:val="28"/>
          <w:szCs w:val="28"/>
        </w:rPr>
        <w:t>蜘蛛结网的传说，激发学生兴趣，讲解坐标系如何实现“几何图形与代数方程的转化”，为后续函数学习铺垫数形结合思想。</w:t>
      </w:r>
    </w:p>
    <w:p w14:paraId="1470F229"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实践操作与思维训练相结合是本板块的亮点。让学生模仿古埃及人丈量教室地面，对比估算面积与课本公式计算结果，分析误差原因，既强化了矩形面积公式的应用，又培养了实践能力；设计的“平面直角坐标系描点判断位置关系”“方程与几何图形转化”等思维题，让学生主动探索代数与几何的关联，逐步建立数形结合思维。多数学生能快速掌握</w:t>
      </w:r>
      <w:proofErr w:type="gramStart"/>
      <w:r w:rsidRPr="000F0084">
        <w:rPr>
          <w:rFonts w:ascii="宋体" w:eastAsia="宋体" w:hAnsi="宋体"/>
          <w:sz w:val="28"/>
          <w:szCs w:val="28"/>
        </w:rPr>
        <w:t>坐标系描点方法</w:t>
      </w:r>
      <w:proofErr w:type="gramEnd"/>
      <w:r w:rsidRPr="000F0084">
        <w:rPr>
          <w:rFonts w:ascii="宋体" w:eastAsia="宋体" w:hAnsi="宋体"/>
          <w:sz w:val="28"/>
          <w:szCs w:val="28"/>
        </w:rPr>
        <w:t>，部分基础薄弱学生也能通过图形理解一次函数的特征，改变了“几何与代数割裂学习”的现状。</w:t>
      </w:r>
    </w:p>
    <w:p w14:paraId="4C06C5BE"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（三）代数与数学工具板块：体会便捷，提升工具思维</w:t>
      </w:r>
    </w:p>
    <w:p w14:paraId="3ADCE25D"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第5课时“代数的雏形——从丢番图到符号化革命”、第6课时“圆周率的探索——跨越千年的精准追求”与第8课时“对数的发明——简化运算的‘数学工具’”，围绕代数演变与数学工具发明展</w:t>
      </w:r>
      <w:r w:rsidRPr="000F0084">
        <w:rPr>
          <w:rFonts w:ascii="宋体" w:eastAsia="宋体" w:hAnsi="宋体"/>
          <w:sz w:val="28"/>
          <w:szCs w:val="28"/>
        </w:rPr>
        <w:lastRenderedPageBreak/>
        <w:t>开，衔接课本一元一次方程、圆的周长、指数与对数等知识点。教学中，通过对比丢番图文字表述方程与现代代数符号方程，让学生感受符号化革命带来的运算便捷性；梳理祖冲之、阿基米德计算圆周率的方法，结合课本圆的周长公式，让学生体会“精准追求背后的思维突破”；介绍纳皮尔发明对数的背景，讲解对数“化乘除为加减”的优势，衔接指数与对数的逆运算关系。</w:t>
      </w:r>
    </w:p>
    <w:p w14:paraId="46E4E98B"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思维题设计注重“古今对比”与“工具应用”，如让</w:t>
      </w:r>
      <w:proofErr w:type="gramStart"/>
      <w:r w:rsidRPr="000F0084">
        <w:rPr>
          <w:rFonts w:ascii="宋体" w:eastAsia="宋体" w:hAnsi="宋体"/>
          <w:sz w:val="28"/>
          <w:szCs w:val="28"/>
        </w:rPr>
        <w:t>学生用丢番</w:t>
      </w:r>
      <w:proofErr w:type="gramEnd"/>
      <w:r w:rsidRPr="000F0084">
        <w:rPr>
          <w:rFonts w:ascii="宋体" w:eastAsia="宋体" w:hAnsi="宋体"/>
          <w:sz w:val="28"/>
          <w:szCs w:val="28"/>
        </w:rPr>
        <w:t>图文字表述法表示方程、用滚动法测量圆周率并与祖冲之成果对比、结合对数与指数的关系转化算式等，让学生在练习中体会数学工具的实用性。学生能主动对比古代与现代算法的差异，理解符号化、对数等工具对数学发展的推动作用，部分学生还能主动探索对数在生活中的应用，学习兴趣明显提升。对于圆周率的探索，学生通过亲手操作割圆术、滚动法，对圆的周长公式有了更深刻的理解，不再机械记忆公式。</w:t>
      </w:r>
    </w:p>
    <w:p w14:paraId="56E05894"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（四）思维升华板块：拓展边界，构建思维体系</w:t>
      </w:r>
    </w:p>
    <w:p w14:paraId="77B312DC"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第9课时“微积分的萌芽——从瞬时速度到极限思想”与第10课时“数学史的启示——从历史到思维的升华”，作为课程的拓展与总结，聚焦极限思想的初步感知与数学思维的系统梳理。考虑到学生基础薄弱，微积分部分避免复杂公式，用自由落体、汽车加速等生活案例，通俗解释“无限分割与逼近”的极限思想，衔接课本函数变化率内容，拓展学生思维边界。第10课时通过思维导图梳理前9课时内容，提炼抽象思维、逻辑思维、数形结合、创新思维四大核心，引</w:t>
      </w:r>
      <w:r w:rsidRPr="000F0084">
        <w:rPr>
          <w:rFonts w:ascii="宋体" w:eastAsia="宋体" w:hAnsi="宋体"/>
          <w:sz w:val="28"/>
          <w:szCs w:val="28"/>
        </w:rPr>
        <w:lastRenderedPageBreak/>
        <w:t>导学生结合课本知识点总结历史启示。</w:t>
      </w:r>
    </w:p>
    <w:p w14:paraId="2BE76DBF"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思维题设计侧重“思维整合”，如让学生列举数形结合案例、分析课本知识点历史演变中的思维变化等，帮助学生构建完整的数学思维体系。多数学生能主动梳理课程知识脉络，分享自己对数学思维的理解，部分学生撰写的感悟中，能清晰结合某一课本知识点（如方程、实数）谈历史启示，实现了“从历史到课本、再到思维”的闭环。虽然极限思想对学生而言仍有难度，但通过生活案例的讲解，学生能初步感知“无限逼近”的逻辑，为后续高中数学深度学习埋下伏笔。</w:t>
      </w:r>
    </w:p>
    <w:p w14:paraId="6869FA8C"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三、学生学习效果与成长变化</w:t>
      </w:r>
    </w:p>
    <w:p w14:paraId="44BDB59C"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经过一学期的课程学习，基础薄弱的高一学生在数学学习兴趣、知识理解、思维能力等方面均取得了明显进步，具体体现在三个方面：</w:t>
      </w:r>
    </w:p>
    <w:p w14:paraId="31F8AD73" w14:textId="484E24CF" w:rsidR="000F0084" w:rsidRPr="000F0084" w:rsidRDefault="000F0084" w:rsidP="000F0084">
      <w:pPr>
        <w:rPr>
          <w:rFonts w:ascii="宋体" w:eastAsia="宋体" w:hAnsi="宋体"/>
          <w:sz w:val="28"/>
          <w:szCs w:val="28"/>
        </w:rPr>
      </w:pPr>
      <w:r w:rsidRPr="000F0084">
        <w:rPr>
          <w:rFonts w:ascii="宋体" w:eastAsia="宋体" w:hAnsi="宋体"/>
          <w:sz w:val="28"/>
          <w:szCs w:val="28"/>
        </w:rPr>
        <w:t>一是学习兴趣显著提升。课程通过趣味故事、实践操作、历史传说等内容，打破了学生对数学“枯燥、难懂”的固有认知。多数学生能主动参与课堂讨论、实践活动，课后还会主动询问相关数学史故事，部分学生甚至自发查阅资料，了解更多数学名人的事迹与数学概念的起源。课堂上，学生的提问次数明显增多，从“被动听课”转变为“主动探究”，学习积极性大幅提高</w:t>
      </w:r>
      <w:r>
        <w:rPr>
          <w:rFonts w:ascii="宋体" w:eastAsia="宋体" w:hAnsi="宋体" w:hint="eastAsia"/>
          <w:sz w:val="28"/>
          <w:szCs w:val="28"/>
        </w:rPr>
        <w:t>；</w:t>
      </w:r>
      <w:r w:rsidRPr="000F0084">
        <w:rPr>
          <w:rFonts w:ascii="宋体" w:eastAsia="宋体" w:hAnsi="宋体"/>
          <w:sz w:val="28"/>
          <w:szCs w:val="28"/>
        </w:rPr>
        <w:t>二是知识理解更加透彻。通过历史溯源与课本衔接，学生不再机械记忆数学概念与公式，而是能理解其本质与内在逻辑。例如，此前对负数大小比较、无理数概念模糊的学生，能结合历史背景与思维训练题，准确掌握相关知识点；对坐标系、函数等内容，能通过数形结合思想，建立起代数与几何的关联，对课本知识点的掌握更加牢固</w:t>
      </w:r>
      <w:r>
        <w:rPr>
          <w:rFonts w:ascii="宋体" w:eastAsia="宋体" w:hAnsi="宋体" w:hint="eastAsia"/>
          <w:sz w:val="28"/>
          <w:szCs w:val="28"/>
        </w:rPr>
        <w:t>；</w:t>
      </w:r>
      <w:r w:rsidRPr="000F0084">
        <w:rPr>
          <w:rFonts w:ascii="宋体" w:eastAsia="宋体" w:hAnsi="宋体"/>
          <w:sz w:val="28"/>
          <w:szCs w:val="28"/>
        </w:rPr>
        <w:t>三是思维能力逐步提升。通过每课时的思</w:t>
      </w:r>
      <w:r w:rsidRPr="000F0084">
        <w:rPr>
          <w:rFonts w:ascii="宋体" w:eastAsia="宋体" w:hAnsi="宋体"/>
          <w:sz w:val="28"/>
          <w:szCs w:val="28"/>
        </w:rPr>
        <w:lastRenderedPageBreak/>
        <w:t>维训练题与课堂探究活动，学生的抽象思维、逻辑思维、数形结合能力得到有效培养。多数学生能独立完成基础思维题，部分学生还能主动拓展思路，思考更深入的问题。例如，在讨论“割圆术与极限思想”时，有学生能结合正方形内接圆面积估算，提出自己的想法；在总结数学思维时，能准确列举课程中的相关案例，体现出思维的系统性与逻辑性。</w:t>
      </w:r>
    </w:p>
    <w:p w14:paraId="2C22D644"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同时，学生的学习自信心也得到增强。基础薄弱学生此前在传统数学课堂上常因跟不上节奏而产生自卑心理，本课程降低了学习难度，注重过程性参与，让每个学生都能在课堂上获得成就感。例如，在丈量土地、滚动法测圆周率等实践活动中，基础较差的学生也能顺利完成任务，感受到自己的能力，逐步克服对数学的畏惧心理。</w:t>
      </w:r>
    </w:p>
    <w:p w14:paraId="4F82BF1A"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四、教学过程中的问题与不足</w:t>
      </w:r>
    </w:p>
    <w:p w14:paraId="7BDAC379" w14:textId="06EFFF23"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尽管课程取得了一定成效，但在教学实践中，仍存在一些问题与不足，需要在后续教学中改进：一是课时安排紧张，部分内容讲解不够深入。由于每课时仅45分钟，需兼顾导入、历史讲解、课本衔接、思维训练等多个环节，导致部分数学史内容与思维训练题的讲解不够深入。例如，微积分萌芽部分的极限思想，学生虽能通过案例初步感知，但缺乏足够的时间进行深入探究；部分思维题的拓展延伸不足，无法满足学有余力学生的需求</w:t>
      </w:r>
      <w:r>
        <w:rPr>
          <w:rFonts w:ascii="宋体" w:eastAsia="宋体" w:hAnsi="宋体" w:hint="eastAsia"/>
          <w:sz w:val="28"/>
          <w:szCs w:val="28"/>
        </w:rPr>
        <w:t>；</w:t>
      </w:r>
      <w:r w:rsidRPr="000F0084">
        <w:rPr>
          <w:rFonts w:ascii="宋体" w:eastAsia="宋体" w:hAnsi="宋体"/>
          <w:sz w:val="28"/>
          <w:szCs w:val="28"/>
        </w:rPr>
        <w:t>二是学生个体差异关注不够细致。虽然课程设计兼顾基础薄弱学生，但部分学生基础过差，对一些抽象概念（如对数与指数的逆运算关系）仍难以理解；而少数基础较好的学生则觉得部分内容过于简单，探究兴趣不足。课堂上，由于时间有限，</w:t>
      </w:r>
      <w:r w:rsidRPr="000F0084">
        <w:rPr>
          <w:rFonts w:ascii="宋体" w:eastAsia="宋体" w:hAnsi="宋体"/>
          <w:sz w:val="28"/>
          <w:szCs w:val="28"/>
        </w:rPr>
        <w:lastRenderedPageBreak/>
        <w:t>无法为不同层次学生设计针对性的教学内容与思维训练题，分层教学落实不够到位</w:t>
      </w:r>
      <w:r>
        <w:rPr>
          <w:rFonts w:ascii="宋体" w:eastAsia="宋体" w:hAnsi="宋体" w:hint="eastAsia"/>
          <w:sz w:val="28"/>
          <w:szCs w:val="28"/>
        </w:rPr>
        <w:t>；</w:t>
      </w:r>
      <w:r w:rsidRPr="000F0084">
        <w:rPr>
          <w:rFonts w:ascii="宋体" w:eastAsia="宋体" w:hAnsi="宋体"/>
          <w:sz w:val="28"/>
          <w:szCs w:val="28"/>
        </w:rPr>
        <w:t>三是教学评价方式不够完善。本课程的评价主要以课堂参与度、思维题完成情况、课后感悟为主，缺乏系统性的过程性评价与终结性评价。对学生思维能力的提升、知识掌握的巩固程度，无法进行精准量化评价；部分学生的课后感悟流于形式，缺乏深度思考，评价反馈未能有效指导学生后续学习</w:t>
      </w:r>
      <w:r>
        <w:rPr>
          <w:rFonts w:ascii="宋体" w:eastAsia="宋体" w:hAnsi="宋体" w:hint="eastAsia"/>
          <w:sz w:val="28"/>
          <w:szCs w:val="28"/>
        </w:rPr>
        <w:t>；</w:t>
      </w:r>
      <w:r w:rsidRPr="000F0084">
        <w:rPr>
          <w:rFonts w:ascii="宋体" w:eastAsia="宋体" w:hAnsi="宋体"/>
          <w:sz w:val="28"/>
          <w:szCs w:val="28"/>
        </w:rPr>
        <w:t>四是实践活动的创新性与实效性有待提升。现有实践活动（如丈量土地、滚动法测圆周率）较为基础，创新性不足；部分实践活动受场地、器材限制，实施效果不够理想。例如，在割圆术实践中，由于缺乏专业器材，学生只能进行简化版操作，无法充分体会“无限分割”的过程，实践活动对思维训练的辅助作用未能完全发挥。</w:t>
      </w:r>
    </w:p>
    <w:p w14:paraId="1289FA5C"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五、后续教学改进措施与展望</w:t>
      </w:r>
    </w:p>
    <w:p w14:paraId="52566992"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针对本次教学中的问题与不足，结合高一基础薄弱学生的特点，后续开设本课程时，将从以下方面进行改进，提升教学质量：</w:t>
      </w:r>
    </w:p>
    <w:p w14:paraId="29F4C1D6" w14:textId="096B28F9" w:rsidR="000F0084" w:rsidRPr="000F0084" w:rsidRDefault="000F0084" w:rsidP="000F0084">
      <w:pPr>
        <w:rPr>
          <w:rFonts w:ascii="宋体" w:eastAsia="宋体" w:hAnsi="宋体"/>
          <w:sz w:val="28"/>
          <w:szCs w:val="28"/>
        </w:rPr>
      </w:pPr>
      <w:r w:rsidRPr="000F0084">
        <w:rPr>
          <w:rFonts w:ascii="宋体" w:eastAsia="宋体" w:hAnsi="宋体"/>
          <w:sz w:val="28"/>
          <w:szCs w:val="28"/>
        </w:rPr>
        <w:t>一是优化课时安排，合理分配教学内容。适当调整各环节时间占比，将重点内容（如数学概念的历史演变、核心思维训练题）作为讲解重点，精简次要内容；对于难度较大的内容（如极限思想、对数运算），可适当增加课时，或通过课后拓展资料、线上答疑等方式，帮助学生深入理解。同时，提前梳理各课时知识点的关联，形成更连贯的教学脉络，提升教学效率</w:t>
      </w:r>
      <w:r>
        <w:rPr>
          <w:rFonts w:ascii="宋体" w:eastAsia="宋体" w:hAnsi="宋体" w:hint="eastAsia"/>
          <w:sz w:val="28"/>
          <w:szCs w:val="28"/>
        </w:rPr>
        <w:t>；</w:t>
      </w:r>
      <w:r w:rsidRPr="000F0084">
        <w:rPr>
          <w:rFonts w:ascii="宋体" w:eastAsia="宋体" w:hAnsi="宋体"/>
          <w:sz w:val="28"/>
          <w:szCs w:val="28"/>
        </w:rPr>
        <w:t>二是落实分层教学，关注个体差异。课前对学生基础进行全面调研，根据学生水平分为基础组、提升组，设计针对性的教学内容与思维训练题。基础组侧重基础知识点的衔接与简单思</w:t>
      </w:r>
      <w:r w:rsidRPr="000F0084">
        <w:rPr>
          <w:rFonts w:ascii="宋体" w:eastAsia="宋体" w:hAnsi="宋体"/>
          <w:sz w:val="28"/>
          <w:szCs w:val="28"/>
        </w:rPr>
        <w:lastRenderedPageBreak/>
        <w:t>维题的训练，确保学生掌握核心内容；</w:t>
      </w:r>
      <w:proofErr w:type="gramStart"/>
      <w:r w:rsidRPr="000F0084">
        <w:rPr>
          <w:rFonts w:ascii="宋体" w:eastAsia="宋体" w:hAnsi="宋体"/>
          <w:sz w:val="28"/>
          <w:szCs w:val="28"/>
        </w:rPr>
        <w:t>提升组增加</w:t>
      </w:r>
      <w:proofErr w:type="gramEnd"/>
      <w:r w:rsidRPr="000F0084">
        <w:rPr>
          <w:rFonts w:ascii="宋体" w:eastAsia="宋体" w:hAnsi="宋体"/>
          <w:sz w:val="28"/>
          <w:szCs w:val="28"/>
        </w:rPr>
        <w:t>拓展性内容与难度较高的思维题，满足学生的探究需求。课堂上，采用小组合作学习模式，让不同层次学生相互帮扶，共同进步；课后为基础薄弱学生提供个性化辅导，为学有余力的学生推荐拓展资料</w:t>
      </w:r>
      <w:r>
        <w:rPr>
          <w:rFonts w:ascii="宋体" w:eastAsia="宋体" w:hAnsi="宋体" w:hint="eastAsia"/>
          <w:sz w:val="28"/>
          <w:szCs w:val="28"/>
        </w:rPr>
        <w:t>；</w:t>
      </w:r>
      <w:r w:rsidRPr="000F0084">
        <w:rPr>
          <w:rFonts w:ascii="宋体" w:eastAsia="宋体" w:hAnsi="宋体"/>
          <w:sz w:val="28"/>
          <w:szCs w:val="28"/>
        </w:rPr>
        <w:t>三是完善教学评价体系，强化评价反馈。构建“过程性评价+终结性评价”的综合评价体系，过程性评价包括课堂参与度、实践活动表现、思维题完成质量、小组讨论贡献等，采用量化与质性评价相结合的方式；终结性评价可通过小型调研、知识梳理报告等形式，考查学生对课程内容的掌握与思维能力的提升。同时，加强评价反馈，针对学生的不足及时给予指导，引导学生优化学习方法，深化思维理解</w:t>
      </w:r>
      <w:r>
        <w:rPr>
          <w:rFonts w:ascii="宋体" w:eastAsia="宋体" w:hAnsi="宋体" w:hint="eastAsia"/>
          <w:sz w:val="28"/>
          <w:szCs w:val="28"/>
        </w:rPr>
        <w:t>；</w:t>
      </w:r>
      <w:r w:rsidRPr="000F0084">
        <w:rPr>
          <w:rFonts w:ascii="宋体" w:eastAsia="宋体" w:hAnsi="宋体"/>
          <w:sz w:val="28"/>
          <w:szCs w:val="28"/>
        </w:rPr>
        <w:t>四是创新实践活动，提升实效性。结合课程内容，设计更多创新性、可操作的实践活动，如组织学生制作</w:t>
      </w:r>
      <w:proofErr w:type="gramStart"/>
      <w:r w:rsidRPr="000F0084">
        <w:rPr>
          <w:rFonts w:ascii="宋体" w:eastAsia="宋体" w:hAnsi="宋体"/>
          <w:sz w:val="28"/>
          <w:szCs w:val="28"/>
        </w:rPr>
        <w:t>数学史手抄报</w:t>
      </w:r>
      <w:proofErr w:type="gramEnd"/>
      <w:r w:rsidRPr="000F0084">
        <w:rPr>
          <w:rFonts w:ascii="宋体" w:eastAsia="宋体" w:hAnsi="宋体"/>
          <w:sz w:val="28"/>
          <w:szCs w:val="28"/>
        </w:rPr>
        <w:t>、模拟数学名人探究过程、利用多媒体工具演示割圆术与坐标系的建立等；充分利用校园资源、数字化工具，解决场地、器材限制问题，让实践活动更具趣味性与实效性，更好地辅助思维训练。</w:t>
      </w:r>
    </w:p>
    <w:p w14:paraId="2DBCF2A1"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此外，后续还将加强数学史与课本知识点的深度融合，挖掘更多与高一数学内容相关的数学史案例，让课程内容更贴合课本教学；同时，不断提升自身的数学史素养与教学能力，优化教学方法，让课程更具吸引力与感染力。</w:t>
      </w:r>
    </w:p>
    <w:p w14:paraId="44B4D3B1" w14:textId="77777777" w:rsidR="000F0084" w:rsidRPr="000F0084" w:rsidRDefault="000F0084" w:rsidP="000F0084">
      <w:pPr>
        <w:rPr>
          <w:rFonts w:ascii="宋体" w:eastAsia="宋体" w:hAnsi="宋体"/>
          <w:b/>
          <w:bCs/>
          <w:sz w:val="28"/>
          <w:szCs w:val="28"/>
        </w:rPr>
      </w:pPr>
      <w:r w:rsidRPr="000F0084">
        <w:rPr>
          <w:rFonts w:ascii="宋体" w:eastAsia="宋体" w:hAnsi="宋体"/>
          <w:b/>
          <w:bCs/>
          <w:sz w:val="28"/>
          <w:szCs w:val="28"/>
        </w:rPr>
        <w:t>六、总结与感悟</w:t>
      </w:r>
    </w:p>
    <w:p w14:paraId="682A18E5"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本次《数学历史的探索与发现：从课本到思维》校本课程的教学实践，是对基础薄弱学生数学教学模式的一次有益尝试。通过数学史</w:t>
      </w:r>
      <w:r w:rsidRPr="000F0084">
        <w:rPr>
          <w:rFonts w:ascii="宋体" w:eastAsia="宋体" w:hAnsi="宋体"/>
          <w:sz w:val="28"/>
          <w:szCs w:val="28"/>
        </w:rPr>
        <w:lastRenderedPageBreak/>
        <w:t>这一独特载体，不仅让学生巩固了课本知识、提升了思维能力，更让学生感受到了数学的魅力与价值，改变了对数学的固有认知。对教师而言，本次教学也让我深刻认识到，基础薄弱学生的数学教学，不应局限于知识点的灌输，更要注重兴趣的激发、思维的培养与自信心的建立。</w:t>
      </w:r>
    </w:p>
    <w:p w14:paraId="320A031A"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数学史是数学文化的核心，更是培养数学思维的重要载体。在后续的教学中，我将继续探索数学史与高中数学教学的融合路径，不断优化课程设计，改进教学方法，让更多基础薄弱学生爱上数学、学好数学，在数学学习中实现思维的成长与能力的提升。同时，也希望通过本课程的实践，为高中基础薄弱学生的数学教学提供更多思路与借鉴，助力数学教学质量的整体提升。</w:t>
      </w:r>
    </w:p>
    <w:p w14:paraId="4525C43A" w14:textId="77777777" w:rsidR="000F0084" w:rsidRPr="000F0084" w:rsidRDefault="000F0084" w:rsidP="000F0084">
      <w:pPr>
        <w:ind w:firstLineChars="200" w:firstLine="560"/>
        <w:rPr>
          <w:rFonts w:ascii="宋体" w:eastAsia="宋体" w:hAnsi="宋体"/>
          <w:sz w:val="28"/>
          <w:szCs w:val="28"/>
        </w:rPr>
      </w:pPr>
      <w:r w:rsidRPr="000F0084">
        <w:rPr>
          <w:rFonts w:ascii="宋体" w:eastAsia="宋体" w:hAnsi="宋体"/>
          <w:sz w:val="28"/>
          <w:szCs w:val="28"/>
        </w:rPr>
        <w:t>本次课程虽存在一些不足，但整体成效显著，学生的成长与进步的是对教学工作的最大肯定。在未来的教学道路上，我将不断总结经验、弥补不足，以更严谨的态度、更创新的方法，开展校本课程教学，让数学</w:t>
      </w:r>
      <w:proofErr w:type="gramStart"/>
      <w:r w:rsidRPr="000F0084">
        <w:rPr>
          <w:rFonts w:ascii="宋体" w:eastAsia="宋体" w:hAnsi="宋体"/>
          <w:sz w:val="28"/>
          <w:szCs w:val="28"/>
        </w:rPr>
        <w:t>史成为</w:t>
      </w:r>
      <w:proofErr w:type="gramEnd"/>
      <w:r w:rsidRPr="000F0084">
        <w:rPr>
          <w:rFonts w:ascii="宋体" w:eastAsia="宋体" w:hAnsi="宋体"/>
          <w:sz w:val="28"/>
          <w:szCs w:val="28"/>
        </w:rPr>
        <w:t>连接课本与思维的桥梁，照亮学生的数学学习之路。</w:t>
      </w:r>
    </w:p>
    <w:p w14:paraId="59335252" w14:textId="77777777" w:rsidR="00AF525B" w:rsidRPr="000F0084" w:rsidRDefault="00AF525B">
      <w:pPr>
        <w:rPr>
          <w:rFonts w:hint="eastAsia"/>
          <w:sz w:val="28"/>
          <w:szCs w:val="28"/>
        </w:rPr>
      </w:pPr>
    </w:p>
    <w:sectPr w:rsidR="00AF525B" w:rsidRPr="000F008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084"/>
    <w:rsid w:val="000F0084"/>
    <w:rsid w:val="00125DC1"/>
    <w:rsid w:val="001E21C6"/>
    <w:rsid w:val="00AF52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BE8A1"/>
  <w15:chartTrackingRefBased/>
  <w15:docId w15:val="{B9907060-1EF4-4448-81D3-90B8B6CB3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F008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0F008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0F008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0F008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0F008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0F008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0F008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0F008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0F0084"/>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F008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F008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F008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F0084"/>
    <w:rPr>
      <w:rFonts w:cstheme="majorBidi"/>
      <w:color w:val="0F4761" w:themeColor="accent1" w:themeShade="BF"/>
      <w:sz w:val="28"/>
      <w:szCs w:val="28"/>
    </w:rPr>
  </w:style>
  <w:style w:type="character" w:customStyle="1" w:styleId="50">
    <w:name w:val="标题 5 字符"/>
    <w:basedOn w:val="a0"/>
    <w:link w:val="5"/>
    <w:uiPriority w:val="9"/>
    <w:semiHidden/>
    <w:rsid w:val="000F0084"/>
    <w:rPr>
      <w:rFonts w:cstheme="majorBidi"/>
      <w:color w:val="0F4761" w:themeColor="accent1" w:themeShade="BF"/>
      <w:sz w:val="24"/>
      <w:szCs w:val="24"/>
    </w:rPr>
  </w:style>
  <w:style w:type="character" w:customStyle="1" w:styleId="60">
    <w:name w:val="标题 6 字符"/>
    <w:basedOn w:val="a0"/>
    <w:link w:val="6"/>
    <w:uiPriority w:val="9"/>
    <w:semiHidden/>
    <w:rsid w:val="000F0084"/>
    <w:rPr>
      <w:rFonts w:cstheme="majorBidi"/>
      <w:b/>
      <w:bCs/>
      <w:color w:val="0F4761" w:themeColor="accent1" w:themeShade="BF"/>
    </w:rPr>
  </w:style>
  <w:style w:type="character" w:customStyle="1" w:styleId="70">
    <w:name w:val="标题 7 字符"/>
    <w:basedOn w:val="a0"/>
    <w:link w:val="7"/>
    <w:uiPriority w:val="9"/>
    <w:semiHidden/>
    <w:rsid w:val="000F0084"/>
    <w:rPr>
      <w:rFonts w:cstheme="majorBidi"/>
      <w:b/>
      <w:bCs/>
      <w:color w:val="595959" w:themeColor="text1" w:themeTint="A6"/>
    </w:rPr>
  </w:style>
  <w:style w:type="character" w:customStyle="1" w:styleId="80">
    <w:name w:val="标题 8 字符"/>
    <w:basedOn w:val="a0"/>
    <w:link w:val="8"/>
    <w:uiPriority w:val="9"/>
    <w:semiHidden/>
    <w:rsid w:val="000F0084"/>
    <w:rPr>
      <w:rFonts w:cstheme="majorBidi"/>
      <w:color w:val="595959" w:themeColor="text1" w:themeTint="A6"/>
    </w:rPr>
  </w:style>
  <w:style w:type="character" w:customStyle="1" w:styleId="90">
    <w:name w:val="标题 9 字符"/>
    <w:basedOn w:val="a0"/>
    <w:link w:val="9"/>
    <w:uiPriority w:val="9"/>
    <w:semiHidden/>
    <w:rsid w:val="000F0084"/>
    <w:rPr>
      <w:rFonts w:eastAsiaTheme="majorEastAsia" w:cstheme="majorBidi"/>
      <w:color w:val="595959" w:themeColor="text1" w:themeTint="A6"/>
    </w:rPr>
  </w:style>
  <w:style w:type="paragraph" w:styleId="a3">
    <w:name w:val="Title"/>
    <w:basedOn w:val="a"/>
    <w:next w:val="a"/>
    <w:link w:val="a4"/>
    <w:uiPriority w:val="10"/>
    <w:qFormat/>
    <w:rsid w:val="000F008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0F00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F008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0F008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F0084"/>
    <w:pPr>
      <w:spacing w:before="160" w:after="160"/>
      <w:jc w:val="center"/>
    </w:pPr>
    <w:rPr>
      <w:i/>
      <w:iCs/>
      <w:color w:val="404040" w:themeColor="text1" w:themeTint="BF"/>
    </w:rPr>
  </w:style>
  <w:style w:type="character" w:customStyle="1" w:styleId="a8">
    <w:name w:val="引用 字符"/>
    <w:basedOn w:val="a0"/>
    <w:link w:val="a7"/>
    <w:uiPriority w:val="29"/>
    <w:rsid w:val="000F0084"/>
    <w:rPr>
      <w:i/>
      <w:iCs/>
      <w:color w:val="404040" w:themeColor="text1" w:themeTint="BF"/>
    </w:rPr>
  </w:style>
  <w:style w:type="paragraph" w:styleId="a9">
    <w:name w:val="List Paragraph"/>
    <w:basedOn w:val="a"/>
    <w:uiPriority w:val="34"/>
    <w:qFormat/>
    <w:rsid w:val="000F0084"/>
    <w:pPr>
      <w:ind w:left="720"/>
      <w:contextualSpacing/>
    </w:pPr>
  </w:style>
  <w:style w:type="character" w:styleId="aa">
    <w:name w:val="Intense Emphasis"/>
    <w:basedOn w:val="a0"/>
    <w:uiPriority w:val="21"/>
    <w:qFormat/>
    <w:rsid w:val="000F0084"/>
    <w:rPr>
      <w:i/>
      <w:iCs/>
      <w:color w:val="0F4761" w:themeColor="accent1" w:themeShade="BF"/>
    </w:rPr>
  </w:style>
  <w:style w:type="paragraph" w:styleId="ab">
    <w:name w:val="Intense Quote"/>
    <w:basedOn w:val="a"/>
    <w:next w:val="a"/>
    <w:link w:val="ac"/>
    <w:uiPriority w:val="30"/>
    <w:qFormat/>
    <w:rsid w:val="000F00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0F0084"/>
    <w:rPr>
      <w:i/>
      <w:iCs/>
      <w:color w:val="0F4761" w:themeColor="accent1" w:themeShade="BF"/>
    </w:rPr>
  </w:style>
  <w:style w:type="character" w:styleId="ad">
    <w:name w:val="Intense Reference"/>
    <w:basedOn w:val="a0"/>
    <w:uiPriority w:val="32"/>
    <w:qFormat/>
    <w:rsid w:val="000F008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9</Pages>
  <Words>2593</Words>
  <Characters>2697</Characters>
  <Application>Microsoft Office Word</Application>
  <DocSecurity>0</DocSecurity>
  <Lines>168</Lines>
  <Paragraphs>62</Paragraphs>
  <ScaleCrop>false</ScaleCrop>
  <Company/>
  <LinksUpToDate>false</LinksUpToDate>
  <CharactersWithSpaces>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huawei</dc:creator>
  <cp:keywords/>
  <dc:description/>
  <cp:lastModifiedBy>huawei</cp:lastModifiedBy>
  <cp:revision>1</cp:revision>
  <dcterms:created xsi:type="dcterms:W3CDTF">2026-01-16T14:12:00Z</dcterms:created>
  <dcterms:modified xsi:type="dcterms:W3CDTF">2026-01-16T14:14:00Z</dcterms:modified>
</cp:coreProperties>
</file>