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1BEF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秦淮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高级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中学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202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-202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/>
          <w:b/>
          <w:bCs/>
          <w:color w:val="000000"/>
          <w:kern w:val="0"/>
          <w:sz w:val="28"/>
          <w:szCs w:val="28"/>
        </w:rPr>
        <w:t>学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年第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学期高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宋体" w:hAnsi="宋体" w:cs="Tahoma"/>
          <w:b/>
          <w:bCs/>
          <w:color w:val="000000"/>
          <w:kern w:val="0"/>
          <w:sz w:val="28"/>
          <w:szCs w:val="28"/>
        </w:rPr>
        <w:t>政治备课组工作计划</w:t>
      </w:r>
    </w:p>
    <w:bookmarkEnd w:id="0"/>
    <w:p w14:paraId="7216617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left"/>
        <w:textAlignment w:val="auto"/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  <w:t>为精准对接2026届高考政治备考要求，立足本届高三政治选科班级实际学情，统筹两类选科组合教学进度与备考策略，缩小班级成绩差距，全面提升整体政治学科备考质量，结合上一学期考试数据与学生学习现状，特制定本集体备课工作计划。</w:t>
      </w:r>
    </w:p>
    <w:p w14:paraId="07C2F9F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宋体" w:hAnsi="宋体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  <w:szCs w:val="24"/>
          <w:lang w:val="en-US" w:eastAsia="zh-CN"/>
        </w:rPr>
        <w:t>一、</w:t>
      </w:r>
      <w:r>
        <w:rPr>
          <w:rFonts w:hint="eastAsia" w:ascii="宋体" w:hAnsi="宋体" w:cs="Tahoma"/>
          <w:b/>
          <w:bCs/>
          <w:color w:val="000000"/>
          <w:kern w:val="0"/>
          <w:sz w:val="24"/>
          <w:szCs w:val="24"/>
        </w:rPr>
        <w:t>指导思想及总体工作思路</w:t>
      </w:r>
    </w:p>
    <w:p w14:paraId="4462026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left"/>
        <w:textAlignment w:val="auto"/>
        <w:rPr>
          <w:rFonts w:hint="eastAsia" w:ascii="宋体" w:hAnsi="宋体" w:cs="Tahom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Tahoma"/>
          <w:b/>
          <w:bCs/>
          <w:color w:val="000000"/>
          <w:kern w:val="0"/>
          <w:sz w:val="24"/>
          <w:szCs w:val="24"/>
          <w:lang w:val="en-US" w:eastAsia="zh-CN"/>
        </w:rPr>
        <w:t>（一）指导思想</w:t>
      </w:r>
    </w:p>
    <w:p w14:paraId="6031907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left"/>
        <w:textAlignment w:val="auto"/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  <w:t>以高考政治考试大纲、新课标核心素养要求为根本遵循，紧扣高考命题趋势，聚焦立德树人根本任务，立足本届学生实际学情，坚持“集体备课凝共识、分层教学破难点、精准备考提效率、因材施教补差距”的核心原则，兼顾史政地、物政地两类组合学生的知识基础、思维特点与备考节奏，摒弃一刀切的教学模式，强化集体教研的针对性与实效性，全力夯实学生政治学科核心知识、关键能力与应试技巧，助力全体高三政治选科学生稳步提升成绩，实现高考政治学科分数最大化。</w:t>
      </w:r>
    </w:p>
    <w:p w14:paraId="3D69BCE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left"/>
        <w:textAlignment w:val="auto"/>
        <w:rPr>
          <w:rFonts w:hint="eastAsia" w:ascii="宋体" w:hAnsi="宋体" w:cs="Tahom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  <w:szCs w:val="24"/>
          <w:lang w:val="en-US" w:eastAsia="zh-CN"/>
        </w:rPr>
        <w:t>（二）总体工作思路</w:t>
      </w:r>
    </w:p>
    <w:p w14:paraId="5CC3D3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left"/>
        <w:textAlignment w:val="auto"/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  <w:t>本届高三政治选科共10个班级，其中7个史政地纯文科组合、3个物政地偏理科组合，上学期考试数据显示纯文科班政治成绩显著高于理科班，两类组合学情差异突出、成绩分层明显。基于此，总体工作思路围绕“统一核心、差异实施、精准发力、全面提升”展开：一是统一集体备课核心内容，包括高考考点梳理、重难点突破、题型精讲、时政热点整合、备考习题筛选等，确保全年级政治备考方向一致、标准统一；二是针对两类组合学情实施差异化教学策略，重点补齐物政地组合学生的学科短板，优化史政地组合学生的拔高训练，缩小班际分差；三是强化集体教研与个人备课相结合，发挥团队优势，共享备考资源，精准诊断学生问题，靶向突破备考瓶颈；四是紧扣高三复习节奏，有序推进二轮专题复习、三轮冲刺模拟，兼顾知识巩固、能力提升与应试磨合，全面适配高考备考节奏。在高三下学期的第一次备课组活动中，我们组的7位老师根据本校的实际和本届学生的现状，同时也借鉴以前政治教学上的成功经验，制定出了高考二轮复习的系统计划。</w:t>
      </w:r>
    </w:p>
    <w:p w14:paraId="5E1D3F1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宋体" w:hAnsi="宋体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  <w:szCs w:val="24"/>
          <w:lang w:val="en-US" w:eastAsia="zh-CN"/>
        </w:rPr>
        <w:t>二、学情</w:t>
      </w:r>
      <w:r>
        <w:rPr>
          <w:rFonts w:hint="eastAsia" w:ascii="宋体" w:hAnsi="宋体" w:cs="Tahoma"/>
          <w:b/>
          <w:bCs/>
          <w:color w:val="000000"/>
          <w:kern w:val="0"/>
          <w:sz w:val="24"/>
          <w:szCs w:val="24"/>
        </w:rPr>
        <w:t>分析</w:t>
      </w:r>
    </w:p>
    <w:p w14:paraId="7182409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结合上学期期末考试、日常作业完成情况及课堂表现，对本届10个政治选科班进行分类学情剖析，明确优势与短板，为精准备课提供依据：</w:t>
      </w:r>
    </w:p>
    <w:p w14:paraId="7C28B6D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（一）史政地组合（7个班）学情优势</w:t>
      </w:r>
    </w:p>
    <w:p w14:paraId="60CE8FD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学科基础扎实：纯文科学生长期深耕文科知识，政治学科核心概念、原理记忆牢固，教材知识体系构建完整，对文科类知识点的理解和迁移能力较强，主观题答题框架搭建、语言组织能力整体优于物政地组合学生。</w:t>
      </w:r>
    </w:p>
    <w:p w14:paraId="31CD9E7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607C77A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备考主动性强：对政治学科重视度高，课后自主梳理知识、刷题总结的意愿较强，课堂配合度高，知识点落实效率高，整体备考状态稳定。</w:t>
      </w:r>
    </w:p>
    <w:p w14:paraId="4DEB650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（二）史政地组合（7个班）现存问题</w:t>
      </w:r>
    </w:p>
    <w:p w14:paraId="795CB52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部分学生陷入“死记硬背”误区，知识灵活运用能力不足，面对高考创新性、综合性题型时，举一反三的能力欠缺，答题深度不够；尖子生拔尖难度大，高分段人数偏少，主观题失分多集中在逻辑严谨性、时政结合度、答案精准度方面；少数中等生知识点存在漏洞，易混淆易考易错点，答题规范性有待进一步优化。两类组合学生均存在时政热点与教材知识结合不紧密、高考题型专项训练不足、答题技巧欠缺、易错点反复出错等问题，同时班与班之间、学生与学生之间的成绩差距较为明显，个性化辅导需求突出。</w:t>
      </w:r>
    </w:p>
    <w:p w14:paraId="011D358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三、具体工作</w:t>
      </w:r>
    </w:p>
    <w:p w14:paraId="06F22AE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（一）强化集体备课规范化，凝聚备考合力</w:t>
      </w:r>
    </w:p>
    <w:p w14:paraId="73B74CE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1. 固定备课时间与流程：每周固定1次集体备课，时长不少于90分钟，严格按照“提前备课→中心发言→集体研讨→确定方案→资源共享→课后反思”的流程开展，每次备课指定1名中心发言人，提前梳理本周复习重难点、易错点、习题筛选、教学方法等内容，全体备课组教师提前做好准备，杜绝形式化备课。</w:t>
      </w:r>
    </w:p>
    <w:p w14:paraId="00F0DA9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 统一备考核心内容：集体备课统一梳理高考高频考点、核心专题、时政热点素材、标准答题模板、易考易错清单，统一全年级复习进度、核心习题、模拟测试标准，确保两类组合班级的核心备考方向一致，避免出现教学偏差。</w:t>
      </w:r>
    </w:p>
    <w:p w14:paraId="380A8BD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 常态化教研反思：每次备课结束后，及时总结教学中的问题、学生反馈情况，优化下阶段教学方案；定期开展听课评课活动，备课组教师相互听课、取长补短，针对两类组合的差异化教学案例进行专项研讨，提炼高效教学方法。</w:t>
      </w:r>
    </w:p>
    <w:p w14:paraId="70685B2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4. 资源共建共享：搭建备课组资源库，分类整理二轮专题复习资料、时政热点汇编、高考真题分类汇编、模拟试卷、答题技巧总结、易错题库等资源，针对史政地、物政地组合分别整理适配的基础版与拔高版资料，方便教师按需取用。</w:t>
      </w:r>
    </w:p>
    <w:p w14:paraId="70EE96F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（二）实施分层差异化教学，精准补齐短板</w:t>
      </w:r>
    </w:p>
    <w:p w14:paraId="780A3EB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针对两类组合学情差异，推行“统一核心+分层实施”的教学模式，兼顾基础落实与能力拔高：</w:t>
      </w:r>
    </w:p>
    <w:p w14:paraId="245A586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物政地组合：重基础、抓落实、破畏难：教学重心放在教材核心知识梳理、基础考点过关、简单题型训练上，放慢教学节奏，细化知识点讲解，强化核心原理、概念的记忆与默写，重点攻克基础题、中档题，降低难题训练比重；通过通俗化讲解、案例拆解、碎片化记忆等方式，适配理科学生思维，帮助学生快速夯实基础，消除学科畏难情绪；额外增加基础知识点过关检测，确保每一个核心考点落实到位。</w:t>
      </w:r>
    </w:p>
    <w:p w14:paraId="7DBFD39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史政地组合：重拔高、练综合、提精度：在巩固基础的前提下，加大综合性题型、创新性题型、高考真题变式题的训练力度，重点提升学生知识迁移能力、时政结合能力、主观题答题深度；针对尖子生开展专项拔高辅导，突破高分瓶颈，针对中等生聚焦易错点整改、答题规范性优化，全力提升优秀率与平均分；强化主观题专项训练，打磨答题逻辑与语言精准度，减少非知识性失分。</w:t>
      </w:r>
    </w:p>
    <w:p w14:paraId="0F63A3C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（三）聚焦考点与题型专项突破，提升应试能力</w:t>
      </w:r>
    </w:p>
    <w:p w14:paraId="7CCFB19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1. 专题化复习，靶向突破重难点：围绕高考政治核心模块（经济生活、政治生活、文化生活、生活与哲学），拆分高频专题，集体研讨每个专题的考点、考法、易错点，制定专项复习方案，结合时政热点融入专题教学，让学生吃透核心考点，构建完整知识网络。</w:t>
      </w:r>
    </w:p>
    <w:p w14:paraId="5EC711D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 题型专项训练，强化答题技巧：针对高考选择题、主观题两大题型，开展专项训练。选择题聚焦快速审题、排除干扰项、易错点辨析，总结答题技巧；主观题分模块、分设问类型（体现类、原因类、措施类、意义类、评析类等）整理答题模板与思路，集体打磨标准答题范式，训练学生精准抓取得分点的能力。</w:t>
      </w:r>
    </w:p>
    <w:p w14:paraId="4F79940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 时政热点常态化融入：紧跟年度重大时政热点、国家大政方针，集体梳理核心时政素材，将时政热点与教材知识点精准对接，编写时政专题资料，引导学生学会用政治知识分析时政问题，适配高考“时政+教材”的命题特点。</w:t>
      </w:r>
    </w:p>
    <w:p w14:paraId="52A2DB3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4. 精准纠错，反复落实易错点：集体整理全年级共性易错题库，针对两类组合分别整理个性化易错清单，每次考试、作业后，集中讲解共性错题，督促学生建立错题本，定期复盘纠错，避免同类问题反复出错。</w:t>
      </w:r>
    </w:p>
    <w:p w14:paraId="4A471C8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（四）细化检测与辅导，落实备考效果</w:t>
      </w:r>
    </w:p>
    <w:p w14:paraId="3F6AB44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1. 规范测试与学情分析：集体命题，定期开展单元检测、专题检测、模拟考试，统一阅卷标准，考后集体分析成绩数据，重点对比两类组合的成绩差距、失分点，精准定位教学漏洞，及时调整备课与教学方案。</w:t>
      </w:r>
    </w:p>
    <w:p w14:paraId="33CD80E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2. 分层个性化辅导：针对物政地组合薄弱学生，开展课后基础补差小课堂，重点辅导核心知识记忆与基础题型作答；针对史政地组合尖子生、中等生，开展专项拔高、错题整改辅导，兼顾全员需求；利用自习课、课余时间，一对一答疑解惑，解决学生个性化问题。</w:t>
      </w:r>
    </w:p>
    <w:p w14:paraId="12169D3B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3. 强化学生备考习惯培养：引导学生养成自主梳理知识、总结答题技巧、及时纠错的习惯，针对理科学生强化政治学科学习时间规划，针对文科学生优化知识灵活运用能力，全面提升学生自主备考能力。</w:t>
      </w:r>
    </w:p>
    <w:p w14:paraId="4F01FF7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（五）做好高考备考衔接，紧跟命题趋势</w:t>
      </w:r>
    </w:p>
    <w:p w14:paraId="6922A57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left"/>
        <w:textAlignment w:val="auto"/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集体研读近三年高考政治真题，分析命题规律、命题趋势、分值分布，精准把握高考方向；及时学习最新高考备考政策、教研信息，调整备考策略；借鉴优秀备考经验，优化复习方案，确保全年级政治备考贴合高考要求，不走弯路。</w:t>
      </w:r>
      <w:r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  <w:t>四、进度安排</w:t>
      </w:r>
    </w:p>
    <w:tbl>
      <w:tblPr>
        <w:tblStyle w:val="3"/>
        <w:tblW w:w="9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3"/>
        <w:gridCol w:w="2039"/>
        <w:gridCol w:w="7237"/>
      </w:tblGrid>
      <w:tr w14:paraId="5525B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DACB4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3DDF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3.5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3.15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B271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必修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二轮专题复习</w:t>
            </w:r>
          </w:p>
        </w:tc>
      </w:tr>
      <w:tr w14:paraId="619B2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8F43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6A572D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3.16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-3.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B61D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选修一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二轮专题复习</w:t>
            </w:r>
          </w:p>
        </w:tc>
      </w:tr>
      <w:tr w14:paraId="0B768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50839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D92F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-3.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05649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一模复习及评讲反思</w:t>
            </w:r>
          </w:p>
        </w:tc>
      </w:tr>
      <w:tr w14:paraId="2E611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6B5B4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6110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4.12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388FA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必修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四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二轮专题复习</w:t>
            </w:r>
          </w:p>
        </w:tc>
      </w:tr>
      <w:tr w14:paraId="28C05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61D8D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2426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4.13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4.20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56C4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选修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三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二轮复习</w:t>
            </w:r>
          </w:p>
        </w:tc>
      </w:tr>
      <w:tr w14:paraId="2436C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61CB1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21D28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4.21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4.30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C54FB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必修三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二轮复习</w:t>
            </w:r>
          </w:p>
        </w:tc>
      </w:tr>
      <w:tr w14:paraId="71502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1745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F587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5.1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5.11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78C9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一模复习及评讲反思</w:t>
            </w:r>
          </w:p>
        </w:tc>
      </w:tr>
      <w:tr w14:paraId="54372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D1F3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56E27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5.12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-5.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23FB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选修二二轮复习</w:t>
            </w:r>
          </w:p>
        </w:tc>
      </w:tr>
      <w:tr w14:paraId="3F046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F72F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C8C3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5.21-5.29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E672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题型专项训练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、高频考点专项训练</w:t>
            </w: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，强化答题技巧</w:t>
            </w:r>
          </w:p>
        </w:tc>
      </w:tr>
      <w:tr w14:paraId="661F2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D3B5D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5DFE5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5.30-6.5</w:t>
            </w:r>
          </w:p>
        </w:tc>
        <w:tc>
          <w:tcPr>
            <w:tcW w:w="72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AD22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left"/>
              <w:rPr>
                <w:rFonts w:hint="default" w:ascii="宋体" w:hAnsi="宋体" w:eastAsia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  <w:szCs w:val="24"/>
                <w:lang w:val="en-US" w:eastAsia="zh-CN" w:bidi="ar-SA"/>
              </w:rPr>
              <w:t>七本教材题材构建综合训练</w:t>
            </w:r>
          </w:p>
        </w:tc>
      </w:tr>
    </w:tbl>
    <w:p w14:paraId="7FBCF4F0">
      <w:pPr>
        <w:widowControl/>
        <w:shd w:val="clear" w:color="auto" w:fill="FFFFFF"/>
        <w:spacing w:line="380" w:lineRule="atLeast"/>
        <w:jc w:val="left"/>
        <w:rPr>
          <w:rFonts w:hint="eastAsia" w:ascii="宋体" w:hAnsi="宋体" w:cs="Tahoma"/>
          <w:b/>
          <w:bCs/>
          <w:color w:val="000000"/>
          <w:kern w:val="0"/>
          <w:sz w:val="24"/>
          <w:szCs w:val="24"/>
        </w:rPr>
      </w:pPr>
    </w:p>
    <w:p w14:paraId="46B81EF0">
      <w:pPr>
        <w:widowControl/>
        <w:shd w:val="clear" w:color="auto" w:fill="FFFFFF"/>
        <w:spacing w:line="360" w:lineRule="auto"/>
        <w:ind w:firstLine="481"/>
        <w:jc w:val="left"/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Tahoma"/>
          <w:color w:val="000000"/>
          <w:kern w:val="0"/>
          <w:sz w:val="24"/>
          <w:szCs w:val="24"/>
          <w:lang w:val="en-US" w:eastAsia="zh-CN"/>
        </w:rPr>
        <w:t>五、集体备课活动安排</w:t>
      </w:r>
    </w:p>
    <w:tbl>
      <w:tblPr>
        <w:tblStyle w:val="3"/>
        <w:tblW w:w="98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3244"/>
        <w:gridCol w:w="1381"/>
        <w:gridCol w:w="2377"/>
        <w:gridCol w:w="2375"/>
      </w:tblGrid>
      <w:tr w14:paraId="41E7D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F68EE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</w:t>
            </w:r>
          </w:p>
          <w:p w14:paraId="72CA14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98B9E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 容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CAE8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形式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70D8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开课人（主备人）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111D8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评课人（复备人）</w:t>
            </w:r>
          </w:p>
        </w:tc>
      </w:tr>
      <w:tr w14:paraId="5143E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5CE0C5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498668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6B239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33E13B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教学计划、教学进度等研讨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6CC19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1FED1E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集体备课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69299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480" w:firstLineChars="2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05F61C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 w:firstLine="960" w:firstLineChars="4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7856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EF0F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57D01E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277A8D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863EC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0E908E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二轮专题复习课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36C31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530684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公开课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FAEA8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68462C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王萌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0F6D2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1C75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816E7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0B6F01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F4A1A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6944C2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一模试卷讲评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54B9E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50D6AD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组内公开课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51AA49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4814FB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吴琳华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99D63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1AC3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9F840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6E801E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7B1F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34C11F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高三视导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FAB48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0C4563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集体备课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D53C6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3143F1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蒋琴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68AE2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082C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32EE4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5F9B5F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EB6B8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126313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二模复习计划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882CD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56A048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集体备课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6B0B40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221BB2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刘燕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B284C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A795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FAE7D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013C0D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1D1804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740A65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高三二模试卷讲评课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7A79B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7E455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公开课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E51D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348033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朱雅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4C9D3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D487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56EF5C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428A57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07EAD7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11B43E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复习回顾和反思研讨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644CFD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244E29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集体备课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A2790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746FA5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刘燕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7542F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9625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96DE1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71749A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448212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7EBA5E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高考考前研讨规划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247E63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556729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集体备课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F1065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63BCF6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8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朱雅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53" w:type="dxa"/>
              <w:right w:w="53" w:type="dxa"/>
            </w:tcMar>
            <w:vAlign w:val="top"/>
          </w:tcPr>
          <w:p w14:paraId="360E5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424FB40E"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MWU1NTk1ZjM3NGZmNTBlMTdlMzIxYmQwNWRlOWMifQ=="/>
  </w:docVars>
  <w:rsids>
    <w:rsidRoot w:val="4B692AF7"/>
    <w:rsid w:val="02AE19C6"/>
    <w:rsid w:val="03E17801"/>
    <w:rsid w:val="1A82318C"/>
    <w:rsid w:val="3E790535"/>
    <w:rsid w:val="4B692AF7"/>
    <w:rsid w:val="6A720767"/>
    <w:rsid w:val="6B9B0936"/>
    <w:rsid w:val="6F3B5E9E"/>
    <w:rsid w:val="75AC5FC8"/>
    <w:rsid w:val="7EBF389E"/>
    <w:rsid w:val="7EE3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1414</Words>
  <Characters>1497</Characters>
  <Lines>0</Lines>
  <Paragraphs>0</Paragraphs>
  <TotalTime>22</TotalTime>
  <ScaleCrop>false</ScaleCrop>
  <LinksUpToDate>false</LinksUpToDate>
  <CharactersWithSpaces>1502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2023-02-07T00:36:00Z</dcterms:created>
  <dc:creator>是老吴呀</dc:creator>
  <cp:lastModifiedBy>zephyr</cp:lastModifiedBy>
  <dcterms:modified xsi:type="dcterms:W3CDTF">2026-03-22T05:14:35Z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E02B7D09911342D291B7FD94234B3D61_13</vt:lpwstr>
  </property>
  <property fmtid="{D5CDD505-2E9C-101B-9397-08002B2CF9AE}" pid="4" name="KSOTemplateDocerSaveRecord">
    <vt:lpwstr>eyJoZGlkIjoiNTQ0MWU1NTk1ZjM3NGZmNTBlMTdlMzIxYmQwNWRlOWMiLCJ1c2VySWQiOiIyODYyNjk0MjAifQ==</vt:lpwstr>
  </property>
</Properties>
</file>