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9EC36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评翟羽佳老师</w:t>
      </w:r>
      <w:r>
        <w:rPr>
          <w:rFonts w:hint="eastAsia"/>
          <w:b/>
          <w:bCs/>
          <w:sz w:val="32"/>
          <w:szCs w:val="32"/>
        </w:rPr>
        <w:t>《认识传感器》</w:t>
      </w:r>
    </w:p>
    <w:p w14:paraId="3094302F">
      <w:pPr>
        <w:rPr>
          <w:rFonts w:hint="eastAsia"/>
        </w:rPr>
      </w:pPr>
      <w:r>
        <w:rPr>
          <w:rFonts w:hint="eastAsia"/>
        </w:rPr>
        <w:t xml:space="preserve"> </w:t>
      </w:r>
    </w:p>
    <w:p w14:paraId="2C599934">
      <w:pPr>
        <w:ind w:firstLine="210" w:firstLineChars="100"/>
        <w:rPr>
          <w:rFonts w:hint="eastAsia"/>
        </w:rPr>
      </w:pPr>
      <w:bookmarkStart w:id="0" w:name="_GoBack"/>
      <w:bookmarkEnd w:id="0"/>
      <w:r>
        <w:rPr>
          <w:rFonts w:hint="eastAsia"/>
        </w:rPr>
        <w:t>本节课紧扣新课标要求，立足高二学生认知规律，以生活情境—实验探究—原理建构—素养落地为主线，课堂结构清晰、重点突出、难点突破有效，充分体现物理学科“从生活走向物理，从物理走向社会”的课程理念，是一节务实高效、素养导向的优质课。</w:t>
      </w:r>
    </w:p>
    <w:p w14:paraId="7B53950A">
      <w:pPr>
        <w:rPr>
          <w:rFonts w:hint="eastAsia"/>
        </w:rPr>
      </w:pPr>
      <w:r>
        <w:rPr>
          <w:rFonts w:hint="eastAsia"/>
        </w:rPr>
        <w:t xml:space="preserve"> </w:t>
      </w:r>
    </w:p>
    <w:p w14:paraId="341D5B4A">
      <w:pPr>
        <w:rPr>
          <w:rFonts w:hint="eastAsia"/>
        </w:rPr>
      </w:pPr>
      <w:r>
        <w:rPr>
          <w:rFonts w:hint="eastAsia"/>
        </w:rPr>
        <w:t>一、教学设计：逻辑顺畅，情境赋能</w:t>
      </w:r>
    </w:p>
    <w:p w14:paraId="555EFA31">
      <w:pPr>
        <w:rPr>
          <w:rFonts w:hint="eastAsia"/>
        </w:rPr>
      </w:pPr>
      <w:r>
        <w:rPr>
          <w:rFonts w:hint="eastAsia"/>
        </w:rPr>
        <w:t xml:space="preserve"> </w:t>
      </w:r>
    </w:p>
    <w:p w14:paraId="3597559D">
      <w:pPr>
        <w:rPr>
          <w:rFonts w:hint="eastAsia"/>
        </w:rPr>
      </w:pPr>
      <w:r>
        <w:rPr>
          <w:rFonts w:hint="eastAsia"/>
        </w:rPr>
        <w:t>本课教学设计目标明确、层次分明、环节紧凑。以手机感应、自动灯光、测温仪等生活化场景导入，快速激发学生兴趣；通过实验观察、对比分析、小组讨论、实例应用层层推进，将抽象知识转化为可感知、可探究的学习活动。整体设计兼顾知识传授与能力培养，注重学生主体地位，活动设计贴合高二学生思维水平，课堂节奏张弛有度，实现“教—学—评”一致性。</w:t>
      </w:r>
    </w:p>
    <w:p w14:paraId="6FB574F9">
      <w:pPr>
        <w:rPr>
          <w:rFonts w:hint="eastAsia"/>
        </w:rPr>
      </w:pPr>
      <w:r>
        <w:rPr>
          <w:rFonts w:hint="eastAsia"/>
        </w:rPr>
        <w:t xml:space="preserve"> </w:t>
      </w:r>
    </w:p>
    <w:p w14:paraId="251A7B9D">
      <w:pPr>
        <w:rPr>
          <w:rFonts w:hint="eastAsia"/>
        </w:rPr>
      </w:pPr>
      <w:r>
        <w:rPr>
          <w:rFonts w:hint="eastAsia"/>
        </w:rPr>
        <w:t>二、教学重点：精准定位，扎实落实</w:t>
      </w:r>
    </w:p>
    <w:p w14:paraId="0725297F">
      <w:pPr>
        <w:rPr>
          <w:rFonts w:hint="eastAsia"/>
        </w:rPr>
      </w:pPr>
      <w:r>
        <w:rPr>
          <w:rFonts w:hint="eastAsia"/>
        </w:rPr>
        <w:t xml:space="preserve"> </w:t>
      </w:r>
    </w:p>
    <w:p w14:paraId="51650752">
      <w:pPr>
        <w:rPr>
          <w:rFonts w:hint="eastAsia"/>
        </w:rPr>
      </w:pPr>
      <w:r>
        <w:rPr>
          <w:rFonts w:hint="eastAsia"/>
        </w:rPr>
        <w:t>本节课紧扣课标，将传感器的概念、基本组成、工作原理以及常见敏感元件（光敏电阻、热敏电阻、干簧管等）特性确立为教学重点，处理得当。</w:t>
      </w:r>
    </w:p>
    <w:p w14:paraId="41479266">
      <w:pPr>
        <w:rPr>
          <w:rFonts w:hint="eastAsia"/>
        </w:rPr>
      </w:pPr>
      <w:r>
        <w:rPr>
          <w:rFonts w:hint="eastAsia"/>
        </w:rPr>
        <w:t xml:space="preserve"> </w:t>
      </w:r>
    </w:p>
    <w:p w14:paraId="32475E5C">
      <w:pPr>
        <w:rPr>
          <w:rFonts w:hint="eastAsia"/>
        </w:rPr>
      </w:pPr>
      <w:r>
        <w:rPr>
          <w:rFonts w:hint="eastAsia"/>
        </w:rPr>
        <w:t>- 紧扣核心概念，明确传感器“非电学量→电信号”的转换本质；</w:t>
      </w:r>
    </w:p>
    <w:p w14:paraId="1FE81F52">
      <w:pPr>
        <w:rPr>
          <w:rFonts w:hint="eastAsia"/>
        </w:rPr>
      </w:pPr>
      <w:r>
        <w:rPr>
          <w:rFonts w:hint="eastAsia"/>
        </w:rPr>
        <w:t>- 强化结构认知，帮助学生建立“敏感元件—转换元件—转换电路”的模型；</w:t>
      </w:r>
    </w:p>
    <w:p w14:paraId="10F30747">
      <w:pPr>
        <w:rPr>
          <w:rFonts w:hint="eastAsia"/>
        </w:rPr>
      </w:pPr>
      <w:r>
        <w:rPr>
          <w:rFonts w:hint="eastAsia"/>
        </w:rPr>
        <w:t>- 强化典型元件特性，通过实验与实例双线并行，重点知识反复强化、当堂巩固，落实到位。</w:t>
      </w:r>
    </w:p>
    <w:p w14:paraId="399E9774">
      <w:pPr>
        <w:rPr>
          <w:rFonts w:hint="eastAsia"/>
        </w:rPr>
      </w:pPr>
      <w:r>
        <w:rPr>
          <w:rFonts w:hint="eastAsia"/>
        </w:rPr>
        <w:t xml:space="preserve"> </w:t>
      </w:r>
    </w:p>
    <w:p w14:paraId="4B35A4F5">
      <w:pPr>
        <w:rPr>
          <w:rFonts w:hint="eastAsia"/>
        </w:rPr>
      </w:pPr>
      <w:r>
        <w:rPr>
          <w:rFonts w:hint="eastAsia"/>
        </w:rPr>
        <w:t>三、难点突破：化抽象为直观，方法得当</w:t>
      </w:r>
    </w:p>
    <w:p w14:paraId="7501AC17">
      <w:pPr>
        <w:rPr>
          <w:rFonts w:hint="eastAsia"/>
        </w:rPr>
      </w:pPr>
      <w:r>
        <w:rPr>
          <w:rFonts w:hint="eastAsia"/>
        </w:rPr>
        <w:t xml:space="preserve"> </w:t>
      </w:r>
    </w:p>
    <w:p w14:paraId="488AFFAD">
      <w:pPr>
        <w:rPr>
          <w:rFonts w:hint="eastAsia"/>
        </w:rPr>
      </w:pPr>
      <w:r>
        <w:rPr>
          <w:rFonts w:hint="eastAsia"/>
        </w:rPr>
        <w:t>本课难点为理解非电学量转换为电学量的物理机制，以及区分传感器与控制系统、理解其在自动控制中的作用。教师突破策略科学有效：</w:t>
      </w:r>
    </w:p>
    <w:p w14:paraId="7BE236E1">
      <w:pPr>
        <w:rPr>
          <w:rFonts w:hint="eastAsia"/>
        </w:rPr>
      </w:pPr>
      <w:r>
        <w:rPr>
          <w:rFonts w:hint="eastAsia"/>
        </w:rPr>
        <w:t xml:space="preserve"> </w:t>
      </w:r>
    </w:p>
    <w:p w14:paraId="40147A72">
      <w:pPr>
        <w:rPr>
          <w:rFonts w:hint="eastAsia"/>
        </w:rPr>
      </w:pPr>
      <w:r>
        <w:rPr>
          <w:rFonts w:hint="eastAsia"/>
        </w:rPr>
        <w:t>- 用对比实验直观呈现敏感元件特性，降低理解门槛；</w:t>
      </w:r>
    </w:p>
    <w:p w14:paraId="5456946C">
      <w:pPr>
        <w:rPr>
          <w:rFonts w:hint="eastAsia"/>
        </w:rPr>
      </w:pPr>
      <w:r>
        <w:rPr>
          <w:rFonts w:hint="eastAsia"/>
        </w:rPr>
        <w:t>- 用模型图示+动画演示拆解转换过程，化抽象为具象；</w:t>
      </w:r>
    </w:p>
    <w:p w14:paraId="37F387C7">
      <w:pPr>
        <w:rPr>
          <w:rFonts w:hint="eastAsia"/>
        </w:rPr>
      </w:pPr>
      <w:r>
        <w:rPr>
          <w:rFonts w:hint="eastAsia"/>
        </w:rPr>
        <w:t>- 用生活实例拆解，帮助学生厘清“传感器—控制器—执行器”逻辑，实现难点有效化解。</w:t>
      </w:r>
    </w:p>
    <w:p w14:paraId="7681F71B">
      <w:pPr>
        <w:rPr>
          <w:rFonts w:hint="eastAsia"/>
        </w:rPr>
      </w:pPr>
      <w:r>
        <w:rPr>
          <w:rFonts w:hint="eastAsia"/>
        </w:rPr>
        <w:t>整个过程不堆砌术语，以学生易懂的方式完成思维进阶。</w:t>
      </w:r>
    </w:p>
    <w:p w14:paraId="2280173E">
      <w:pPr>
        <w:rPr>
          <w:rFonts w:hint="eastAsia"/>
        </w:rPr>
      </w:pPr>
      <w:r>
        <w:rPr>
          <w:rFonts w:hint="eastAsia"/>
        </w:rPr>
        <w:t xml:space="preserve"> </w:t>
      </w:r>
    </w:p>
    <w:p w14:paraId="4268C1F7">
      <w:pPr>
        <w:rPr>
          <w:rFonts w:hint="eastAsia"/>
        </w:rPr>
      </w:pPr>
      <w:r>
        <w:rPr>
          <w:rFonts w:hint="eastAsia"/>
        </w:rPr>
        <w:t>四、核心素养：四维落地，以生为本</w:t>
      </w:r>
    </w:p>
    <w:p w14:paraId="09DAB6CE">
      <w:pPr>
        <w:rPr>
          <w:rFonts w:hint="eastAsia"/>
        </w:rPr>
      </w:pPr>
      <w:r>
        <w:rPr>
          <w:rFonts w:hint="eastAsia"/>
        </w:rPr>
        <w:t xml:space="preserve"> </w:t>
      </w:r>
    </w:p>
    <w:p w14:paraId="6A3BF8BE">
      <w:pPr>
        <w:rPr>
          <w:rFonts w:hint="eastAsia"/>
        </w:rPr>
      </w:pPr>
      <w:r>
        <w:rPr>
          <w:rFonts w:hint="eastAsia"/>
        </w:rPr>
        <w:t>本节课深度融入物理学科核心素养，实现知识与素养同步提升：</w:t>
      </w:r>
    </w:p>
    <w:p w14:paraId="31CD880D">
      <w:pPr>
        <w:rPr>
          <w:rFonts w:hint="eastAsia"/>
        </w:rPr>
      </w:pPr>
      <w:r>
        <w:rPr>
          <w:rFonts w:hint="eastAsia"/>
        </w:rPr>
        <w:t xml:space="preserve"> </w:t>
      </w:r>
    </w:p>
    <w:p w14:paraId="3FB8DB71">
      <w:pPr>
        <w:rPr>
          <w:rFonts w:hint="eastAsia"/>
        </w:rPr>
      </w:pPr>
      <w:r>
        <w:rPr>
          <w:rFonts w:hint="eastAsia"/>
        </w:rPr>
        <w:t>1. 物理观念：建立“物质、能量、信息”观念，理解传感器是物理特性→电信号的转化装置，形成完整的物理认知。</w:t>
      </w:r>
    </w:p>
    <w:p w14:paraId="65605818">
      <w:pPr>
        <w:rPr>
          <w:rFonts w:hint="eastAsia"/>
        </w:rPr>
      </w:pPr>
      <w:r>
        <w:rPr>
          <w:rFonts w:hint="eastAsia"/>
        </w:rPr>
        <w:t>2. 科学思维：通过模型建构、类比推理、归纳概括，训练学生转换法、控制变量法、系统分析法，提升逻辑与建模能力。</w:t>
      </w:r>
    </w:p>
    <w:p w14:paraId="5E1D8892">
      <w:pPr>
        <w:rPr>
          <w:rFonts w:hint="eastAsia"/>
        </w:rPr>
      </w:pPr>
      <w:r>
        <w:rPr>
          <w:rFonts w:hint="eastAsia"/>
        </w:rPr>
        <w:t>3. 科学探究：以实验观察、现象分析、小组合作探究为载体，培养学生观察、操作、交流与论证能力。</w:t>
      </w:r>
    </w:p>
    <w:p w14:paraId="719DC90F">
      <w:pPr>
        <w:rPr>
          <w:rFonts w:hint="eastAsia"/>
        </w:rPr>
      </w:pPr>
      <w:r>
        <w:rPr>
          <w:rFonts w:hint="eastAsia"/>
        </w:rPr>
        <w:t>4. 科学态度与责任：联系智能家居、物联网、工业控制等前沿应用，感受科技价值，增强学以致用、崇尚科学、服务社会的责任意识。</w:t>
      </w:r>
    </w:p>
    <w:p w14:paraId="00F1EC45">
      <w:pPr>
        <w:rPr>
          <w:rFonts w:hint="eastAsia"/>
        </w:rPr>
      </w:pPr>
      <w:r>
        <w:rPr>
          <w:rFonts w:hint="eastAsia"/>
        </w:rPr>
        <w:t xml:space="preserve"> </w:t>
      </w:r>
    </w:p>
    <w:p w14:paraId="0384365B">
      <w:pPr>
        <w:rPr>
          <w:rFonts w:hint="eastAsia"/>
        </w:rPr>
      </w:pPr>
      <w:r>
        <w:rPr>
          <w:rFonts w:hint="eastAsia"/>
        </w:rPr>
        <w:t>五、总体评价与建议</w:t>
      </w:r>
    </w:p>
    <w:p w14:paraId="48F11D8E">
      <w:pPr>
        <w:rPr>
          <w:rFonts w:hint="eastAsia"/>
        </w:rPr>
      </w:pPr>
      <w:r>
        <w:rPr>
          <w:rFonts w:hint="eastAsia"/>
        </w:rPr>
        <w:t xml:space="preserve"> </w:t>
      </w:r>
    </w:p>
    <w:p w14:paraId="2BAE0B24">
      <w:pPr>
        <w:rPr>
          <w:rFonts w:hint="eastAsia"/>
        </w:rPr>
      </w:pPr>
      <w:r>
        <w:rPr>
          <w:rFonts w:hint="eastAsia"/>
        </w:rPr>
        <w:t>本节课目标精准、设计精巧、重点突出、难点突破高效、素养落地扎实，教师引导到位，学生参与度高，体现新时代物理课堂“轻负高效、以生为本”的特点。</w:t>
      </w:r>
    </w:p>
    <w:p w14:paraId="06D38C54">
      <w:pPr>
        <w:rPr>
          <w:rFonts w:hint="eastAsia"/>
        </w:rPr>
      </w:pPr>
      <w:r>
        <w:rPr>
          <w:rFonts w:hint="eastAsia"/>
        </w:rPr>
        <w:t xml:space="preserve"> </w:t>
      </w:r>
    </w:p>
    <w:p w14:paraId="562F0752">
      <w:pPr>
        <w:rPr>
          <w:rFonts w:hint="eastAsia"/>
        </w:rPr>
      </w:pPr>
      <w:r>
        <w:rPr>
          <w:rFonts w:hint="eastAsia"/>
        </w:rPr>
        <w:t>建议可适当增加简单控制电路的现场搭建或仿真演示，进一步提升实践性与开放性，让学生在“做中学”中深化理解。</w:t>
      </w:r>
    </w:p>
    <w:p w14:paraId="784F0170">
      <w:pPr>
        <w:rPr>
          <w:rFonts w:hint="eastAsia"/>
        </w:rPr>
      </w:pPr>
      <w:r>
        <w:rPr>
          <w:rFonts w:hint="eastAsia"/>
        </w:rPr>
        <w:t xml:space="preserve"> </w:t>
      </w:r>
    </w:p>
    <w:p w14:paraId="33A1035E">
      <w:pPr>
        <w:rPr>
          <w:rFonts w:hint="eastAsia"/>
        </w:rPr>
      </w:pPr>
      <w:r>
        <w:rPr>
          <w:rFonts w:hint="eastAsia"/>
        </w:rPr>
        <w:t xml:space="preserve"> </w:t>
      </w:r>
    </w:p>
    <w:p w14:paraId="7B545E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F2557"/>
    <w:rsid w:val="258F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2026-04-08T01:02:00Z</dcterms:created>
  <dc:creator>小雪花</dc:creator>
  <cp:lastModifiedBy>小雪花</cp:lastModifiedBy>
  <dcterms:modified xsi:type="dcterms:W3CDTF">2026-04-08T01:26:41Z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4DEE1B5E6CE3463CB80F8E44BF05D44E_11</vt:lpwstr>
  </property>
  <property fmtid="{D5CDD505-2E9C-101B-9397-08002B2CF9AE}" pid="4" name="KSOTemplateDocerSaveRecord">
    <vt:lpwstr>eyJoZGlkIjoiMzgwZDE2NTI5NmI4Y2Q1YTJmOGZkY2RmMzMwNTM5YTkiLCJ1c2VySWQiOiI5ODQ0MTYxMzgifQ==</vt:lpwstr>
  </property>
</Properties>
</file>