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5A7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sz w:val="21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40"/>
          <w:highlight w:val="none"/>
          <w:lang w:val="en-US" w:eastAsia="zh-CN"/>
        </w:rPr>
        <w:t>必修二必备基础知识</w:t>
      </w:r>
    </w:p>
    <w:p w14:paraId="39FA14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jc w:val="center"/>
        <w:textAlignment w:val="auto"/>
        <w:rPr>
          <w:rFonts w:hint="eastAsia" w:ascii="宋体" w:hAnsi="宋体" w:eastAsia="宋体" w:cs="宋体"/>
          <w:b/>
          <w:bCs/>
          <w:sz w:val="22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highlight w:val="yellow"/>
          <w:lang w:val="en-US" w:eastAsia="zh-CN"/>
        </w:rPr>
        <w:t>第一课 我国的生产资料所有制</w:t>
      </w:r>
    </w:p>
    <w:p w14:paraId="1CC655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生产资料所有制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在生产关系中起着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决定性作用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，是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生产关系的核心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，是经济制度的基础。</w:t>
      </w:r>
    </w:p>
    <w:p w14:paraId="14C19D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2.我国的生产资料所有制：我国在社会主义初级阶段坚持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公有制为主体、多种所有制经济共同发展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，这是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中国特色社会主义制度的重要支柱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268CDC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3.公有制经济包括：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国有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经济、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集体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经济以及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混合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所有制经济中的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国有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成分和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集体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成分。</w:t>
      </w:r>
    </w:p>
    <w:p w14:paraId="3C7944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4.混=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公+非公</w:t>
      </w:r>
    </w:p>
    <w:p w14:paraId="575849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5.公有制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主体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地位的体现：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公有资产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在社会总资产中占优势；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国有经济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控制国民经济命脉，对经济发展起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主导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作用，主要体现在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控制力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上。</w:t>
      </w:r>
    </w:p>
    <w:p w14:paraId="0C06E3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6.非公有制经济地位:是社会主义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市场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经济的重要组成部分。</w:t>
      </w:r>
    </w:p>
    <w:p w14:paraId="730505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作用:是稳定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经济增长和改善民生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的重要力量、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创业就业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的主要领域、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技术创新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的重要主体、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国家税收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的重要来源。</w:t>
      </w:r>
    </w:p>
    <w:p w14:paraId="260675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7.多种所有制经济共同发展，有利于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发挥各种所有制的长处，调动不同经济主体的积极性和创造性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有效利用各方面的资源，取长补短，激发社会主义市场经济的活力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，推动经济高质量发展。</w:t>
      </w:r>
    </w:p>
    <w:p w14:paraId="724669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8.毫不动摇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巩固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发展公有制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经济，毫不动摇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鼓励、支持、引导非公有制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经济发展。</w:t>
      </w:r>
    </w:p>
    <w:p w14:paraId="3F6AE7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9.三权分置的三权分别是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所有权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归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集体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承包权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归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农户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经营权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归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实际经营者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，其中可以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流转的是经营权</w:t>
      </w:r>
    </w:p>
    <w:p w14:paraId="2A7BB2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10.企业经营成功的因素</w:t>
      </w:r>
    </w:p>
    <w:p w14:paraId="65A41F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①企业要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制定正确的经营战略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653455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②企业要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提高自主创新能力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，依靠技术进步、科学管理等手段，形成自己的竞争优势。</w:t>
      </w:r>
    </w:p>
    <w:p w14:paraId="454AFE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③企业要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诚信经营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，树立良好的信誉和企业形象。</w:t>
      </w:r>
    </w:p>
    <w:p w14:paraId="7C9F0E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</w:p>
    <w:p w14:paraId="72946C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jc w:val="center"/>
        <w:textAlignment w:val="auto"/>
        <w:rPr>
          <w:rFonts w:hint="eastAsia" w:ascii="宋体" w:hAnsi="宋体" w:eastAsia="宋体" w:cs="宋体"/>
          <w:b/>
          <w:bCs/>
          <w:sz w:val="22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highlight w:val="yellow"/>
          <w:lang w:val="en-US" w:eastAsia="zh-CN"/>
        </w:rPr>
        <w:t>第二课 我国的社会主义市场经济体制</w:t>
      </w:r>
    </w:p>
    <w:p w14:paraId="25E067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计划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市场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是配置资源的两种基本手段。市场是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看不见的手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，政府是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看得见的手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14C449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2.市场决定资源配置是市场经济的一般规律。市场配置资源的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机制：价格、供求、竞争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301186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3.市场价格及其波动，能够反映供求状况及其变化，市场供求的变化也会影响市场价格。</w:t>
      </w:r>
    </w:p>
    <w:p w14:paraId="0FF1FF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巿场竞争能够引导资源流向效率高的领域和企业，推动科学技术和经营管理的进步，实现优胜劣汰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73370D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统一开放、竞争有序的市场体系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，是充分发挥市场在资源配置中的决定性作用的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基础。</w:t>
      </w:r>
    </w:p>
    <w:p w14:paraId="41DC6A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5.市场缺陷:巿场调节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不是万能的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；巿场调节具有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自发性、盲目性、滞后性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的局限性。</w:t>
      </w:r>
    </w:p>
    <w:p w14:paraId="2FAA63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6.完善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主要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由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市场决定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价格的机制</w:t>
      </w:r>
    </w:p>
    <w:p w14:paraId="58D59C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7.社会主义市场经济体制的基本特征：</w:t>
      </w:r>
    </w:p>
    <w:p w14:paraId="27204F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①社会主义市场经济体制的一个重要特征：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坚持党的领导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59A551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②社会主义市场经济体制优势的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内在要求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科学宏观调控、有效的政府治理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162D5F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③社会主义市场经济体制的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根本目标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实现共同富裕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。（也是中国特色社会主义和中国式现代化的本质要求）</w:t>
      </w:r>
    </w:p>
    <w:p w14:paraId="2F169B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④把社会主义制度和市场经济有机结合起来，既能发挥市场经济的长处，又能发挥我国社会主义制度的显著优势。</w:t>
      </w:r>
    </w:p>
    <w:p w14:paraId="47B504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8.政府的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经济职能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宏观调控、市场监管、公共服务</w:t>
      </w:r>
    </w:p>
    <w:p w14:paraId="65D528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9.财政政策和货币政策都是调节社会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总需求</w:t>
      </w:r>
    </w:p>
    <w:p w14:paraId="6BD020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10.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税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率、税收、财政收入、财政支出、国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债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、起征税点——财政政策</w:t>
      </w:r>
    </w:p>
    <w:p w14:paraId="77DA0D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存款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利率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、贷款利率、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存款准备金率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、央行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逆回购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——货币政策</w:t>
      </w:r>
    </w:p>
    <w:p w14:paraId="213597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11.我们要加快完善社会主义市场经济体制，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充分发挥市场在资源配置中的决定性作用，更好发挥政府作用，推动有效的市场和有为的政府更好的结合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，激发各类市场主体活力</w:t>
      </w:r>
    </w:p>
    <w:p w14:paraId="1A7635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</w:p>
    <w:p w14:paraId="501E86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</w:p>
    <w:p w14:paraId="47F699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jc w:val="center"/>
        <w:textAlignment w:val="auto"/>
        <w:rPr>
          <w:rFonts w:hint="eastAsia" w:ascii="宋体" w:hAnsi="宋体" w:eastAsia="宋体" w:cs="宋体"/>
          <w:b/>
          <w:bCs/>
          <w:sz w:val="22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highlight w:val="yellow"/>
          <w:lang w:val="en-US" w:eastAsia="zh-CN"/>
        </w:rPr>
        <w:t>第三课 我国的经济发展</w:t>
      </w:r>
    </w:p>
    <w:p w14:paraId="37BB0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高质量发展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是全面建设现代化国家的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首要任务</w:t>
      </w:r>
    </w:p>
    <w:p w14:paraId="5EF505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2、如何推动高质量发展</w:t>
      </w:r>
    </w:p>
    <w:p w14:paraId="5E115B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①坚持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以人民为中心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的发展思想</w:t>
      </w:r>
    </w:p>
    <w:p w14:paraId="678C8A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发展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为了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人民、发展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依靠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人民、发展成果由人民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共享</w:t>
      </w:r>
    </w:p>
    <w:p w14:paraId="214CC3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②坚持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创新、协调、绿色、开放、共享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新发展理念</w:t>
      </w:r>
    </w:p>
    <w:p w14:paraId="5E6B9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创新——解决发展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动力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</w:t>
      </w:r>
    </w:p>
    <w:p w14:paraId="5AD0A1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协调——解决发展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不平衡</w:t>
      </w:r>
    </w:p>
    <w:p w14:paraId="64793B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绿色——解决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人与自然和谐共生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</w:t>
      </w:r>
    </w:p>
    <w:p w14:paraId="37E060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开放——解决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内外联动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</w:t>
      </w:r>
    </w:p>
    <w:p w14:paraId="58F011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共享——解决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社会公平正义</w:t>
      </w:r>
    </w:p>
    <w:p w14:paraId="719A2F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③要加快构建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以国内大循环为主体，国内国际双循环相互促进的新发展格局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。把实施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扩大内需战略同深化供给侧结构性改革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有机结合起来。</w:t>
      </w:r>
    </w:p>
    <w:p w14:paraId="2482C7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④建设现代化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产业体系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（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创新引领、协同发展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的产业体系）</w:t>
      </w:r>
    </w:p>
    <w:p w14:paraId="261CEB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⑤全面推进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乡村振兴</w:t>
      </w:r>
    </w:p>
    <w:p w14:paraId="04FD10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⑥促进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区域协调发展</w:t>
      </w:r>
    </w:p>
    <w:p w14:paraId="601F37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⑦推进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高水平对外开放</w:t>
      </w:r>
    </w:p>
    <w:p w14:paraId="4F1458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3、经济发展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着力点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放在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实体经济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上，实体经济是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一国经济的立身之本，是国家强盛的重要支柱</w:t>
      </w:r>
    </w:p>
    <w:p w14:paraId="20F88F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科技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是第一生产力，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创新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是第一动力，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人才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是第一资源</w:t>
      </w:r>
    </w:p>
    <w:p w14:paraId="278988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5、社会总需求：消费（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内需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）、投资（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内需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）、出口</w:t>
      </w:r>
    </w:p>
    <w:p w14:paraId="5DFB7B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</w:p>
    <w:p w14:paraId="40536D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jc w:val="center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highlight w:val="yellow"/>
          <w:lang w:val="en-US" w:eastAsia="zh-CN"/>
        </w:rPr>
        <w:t>第四课 我国的个人收入分配与社会保障</w:t>
      </w:r>
    </w:p>
    <w:p w14:paraId="746862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按劳分配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存在于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公有制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经济中，按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劳动要素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存在于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非公有制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经济中</w:t>
      </w:r>
    </w:p>
    <w:p w14:paraId="59B9EE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2、居民收入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途径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有：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劳动性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收入——工资奖金津贴</w:t>
      </w:r>
    </w:p>
    <w:p w14:paraId="597CA0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财产性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收入——利息、股息、房屋出租所得的租金、专利转让、土地流转的租金</w:t>
      </w:r>
    </w:p>
    <w:p w14:paraId="146EA9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经营性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收入——开小店、摆小摊的收入</w:t>
      </w:r>
    </w:p>
    <w:p w14:paraId="7546A9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转移性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收入——养老金、社会救济和补助、政策性生产补贴（种粮补贴）、政策性生活补贴、救灾款</w:t>
      </w:r>
    </w:p>
    <w:p w14:paraId="2CC64D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3、农民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自己经营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所承包土地获得的收入属于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劳动性收入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，属于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按劳分配</w:t>
      </w:r>
    </w:p>
    <w:p w14:paraId="7A7249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农民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流转土地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所得收入属于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财产性收入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，是属于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按土地要素分配</w:t>
      </w:r>
    </w:p>
    <w:p w14:paraId="350661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4、按生产要素分配  有利于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让一切要素的活力竞相迸发，让一切创造社会财富的源泉充分涌流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，推动资源优化配置，促进经济发展。</w:t>
      </w:r>
    </w:p>
    <w:p w14:paraId="733EF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但单纯按要素分配不会促进公平，易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导致收入差距拉大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。</w:t>
      </w:r>
    </w:p>
    <w:p w14:paraId="7D8B6B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初次分配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     再分配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               第三次分配</w:t>
      </w:r>
    </w:p>
    <w:p w14:paraId="48D268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主体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企业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政府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 xml:space="preserve"> 社会</w:t>
      </w:r>
    </w:p>
    <w:p w14:paraId="6C385D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举例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工资、奖金、津贴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税收、社会保障、转移支付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慈善</w:t>
      </w:r>
    </w:p>
    <w:p w14:paraId="7A2FAC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6、社会保障主要形式</w:t>
      </w:r>
    </w:p>
    <w:p w14:paraId="64B473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社会保障     地位、特点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  内容（形式）</w:t>
      </w:r>
    </w:p>
    <w:p w14:paraId="7C81D3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社会保险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核心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基本养老保险、基本医疗保险、工伤保险、失业保险、生育保险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等</w:t>
      </w:r>
    </w:p>
    <w:p w14:paraId="61ED56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社会救助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最后一道防线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最低生活保障</w:t>
      </w:r>
    </w:p>
    <w:p w14:paraId="094CDC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社会福利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最高层次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</w:p>
    <w:p w14:paraId="683F18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社会优抚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特殊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ab/>
      </w:r>
    </w:p>
    <w:p w14:paraId="107CFA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7、社会保险保障社会成员的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基本生活需求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，费用来源：由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国家、单位和个人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分摊</w:t>
      </w:r>
    </w:p>
    <w:p w14:paraId="456EE8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商业保险满足被保险人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较高层次的保险需求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，费用来源：全部由</w:t>
      </w:r>
      <w:r>
        <w:rPr>
          <w:rFonts w:hint="eastAsia" w:ascii="宋体" w:hAnsi="宋体" w:eastAsia="宋体" w:cs="宋体"/>
          <w:color w:val="FF0000"/>
          <w:sz w:val="22"/>
          <w:szCs w:val="28"/>
          <w:highlight w:val="none"/>
          <w:u w:val="single"/>
          <w:lang w:val="en-US" w:eastAsia="zh-CN"/>
        </w:rPr>
        <w:t>个人</w:t>
      </w:r>
      <w:r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  <w:t>承担</w:t>
      </w:r>
    </w:p>
    <w:p w14:paraId="527676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color w:val="auto"/>
          <w:sz w:val="22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50173"/>
    <w:rsid w:val="0E850173"/>
    <w:rsid w:val="122F4065"/>
    <w:rsid w:val="1E9B0137"/>
    <w:rsid w:val="3241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4634</Words>
  <Characters>4709</Characters>
  <Lines>0</Lines>
  <Paragraphs>0</Paragraphs>
  <TotalTime>7</TotalTime>
  <ScaleCrop>false</ScaleCrop>
  <LinksUpToDate>false</LinksUpToDate>
  <CharactersWithSpaces>4884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2026-01-12T08:31:00Z</dcterms:created>
  <dc:creator>杨也</dc:creator>
  <cp:lastModifiedBy>张雯（张晨希）</cp:lastModifiedBy>
  <dcterms:modified xsi:type="dcterms:W3CDTF">2026-04-10T01:42:01Z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9641A62FBBC24F56A7B190336C2D8E2A_13</vt:lpwstr>
  </property>
  <property fmtid="{D5CDD505-2E9C-101B-9397-08002B2CF9AE}" pid="4" name="KSOTemplateDocerSaveRecord">
    <vt:lpwstr>eyJoZGlkIjoiYTg4OWNhOGRiYWM3NDIxODIwZTc0M2RkNTkwMTQ4MzkiLCJ1c2VySWQiOiIxMjU5NjExMzg5In0=</vt:lpwstr>
  </property>
</Properties>
</file>