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84E9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 w:line="480" w:lineRule="atLeast"/>
        <w:ind w:left="0" w:right="0" w:firstLine="1321" w:firstLineChars="40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  <w:shd w:val="clear" w:fill="FFFFFF"/>
        </w:rPr>
        <w:t>动物细胞融合技术与单克隆抗体</w:t>
      </w:r>
      <w:r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  <w:shd w:val="clear" w:fill="FFFFFF"/>
        </w:rPr>
        <w:t>评课</w:t>
      </w:r>
    </w:p>
    <w:p w14:paraId="0F1ACFDD">
      <w:pPr>
        <w:pStyle w:val="3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480" w:firstLineChars="200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本节课教学目标明确，紧扣课程标准，围绕“动物细胞融合原理”与“单克隆抗体制备流程”两大核心展开。教师通过“B淋巴细胞与骨髓瘤细胞如何融合”这一关键问题导入，有效激发了学生的认知冲突与探究兴趣。</w:t>
      </w:r>
    </w:p>
    <w:p w14:paraId="2560ED2B">
      <w:pPr>
        <w:pStyle w:val="3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一、 教学设计亮点</w:t>
      </w:r>
    </w:p>
    <w:p w14:paraId="6B6017B1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6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化抽象为具体，突破难点。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单克隆抗体制备涉及细胞融合、杂交瘤细胞筛选、克隆化培养等多个抽象环节。教师巧妙运用动画演示与“细胞工厂”的类比，将“有限稀释法”筛选阳性克隆等微观、复杂的过程形象化，降低了学生的理解难度。</w:t>
      </w:r>
    </w:p>
    <w:p w14:paraId="1216C9A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6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注重科学思维与逻辑训练。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教师并未平铺直叙，而是围绕“如何获得单一、纯净、高效的抗体”这一核心任务，引导学生一步步分析“为什么选择B细胞和骨髓瘤细胞？”“HAT培养基如何实现筛选？”“为什么要进行两次筛选？”。通过层层递进的设问，让学生在解决问题中理解了技术设计的精妙逻辑，培养了其工程学思维。</w:t>
      </w:r>
    </w:p>
    <w:p w14:paraId="208F0ED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6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紧密联系科技前沿与生活。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在讲解应用时，教师适时补充了“利妥昔单抗治疗淋巴瘤”、“新冠检测试剂盒”等实例，将课堂知识与疾病诊断、治疗等社会热点相联系，增强了知识的实用性与时代感，有效提升了学生的社会责任感。</w:t>
      </w:r>
      <w:bookmarkStart w:id="0" w:name="_GoBack"/>
      <w:bookmarkEnd w:id="0"/>
    </w:p>
    <w:p w14:paraId="6B195217">
      <w:pPr>
        <w:pStyle w:val="3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二、 教学建议</w:t>
      </w:r>
    </w:p>
    <w:p w14:paraId="3CF4D9AC">
      <w:pPr>
        <w:pStyle w:val="3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课堂容量较大，在“杂交瘤细胞筛选与克隆化培养”环节节奏稍快。建议可在此处设计一个小组拼图活动，让不同小组分别深入研究“融合”、“筛选”、“培养”各环节的核心要点，再相互讲解，既能深化理解，也能提高学生参与度。</w:t>
      </w:r>
    </w:p>
    <w:p w14:paraId="70513BFD">
      <w:pPr>
        <w:pStyle w:val="3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三、 总结</w:t>
      </w:r>
    </w:p>
    <w:p w14:paraId="13AD61C2">
      <w:pPr>
        <w:pStyle w:val="3"/>
        <w:keepNext w:val="0"/>
        <w:keepLines w:val="0"/>
        <w:widowControl/>
        <w:suppressLineNumbers w:val="0"/>
        <w:shd w:val="clear" w:fill="FFFFFF"/>
        <w:spacing w:before="24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总体而言，这是一节设计精良、逻辑清晰、技术融合得当的优秀课例。教师不仅完成了知识传授，更注重学生科学探究能力和逻辑思维能力的培养。通过对单克隆抗体这一典型生物技术案例的剖析，成功引导学生感悟到科学技术如何精准服务于人类健康需求，达成了知识、能力与情感态度价值观的多维目标。</w:t>
      </w:r>
    </w:p>
    <w:p w14:paraId="50DFB8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DF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2026-04-10T02:02:32Z</dcterms:created>
  <dc:creator>sunling</dc:creator>
  <cp:lastModifiedBy>孙玲</cp:lastModifiedBy>
  <dcterms:modified xsi:type="dcterms:W3CDTF">2026-04-10T02:03:34Z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eyJoZGlkIjoiNmVhNGYzMDc2ZWNjYWQ1ZmY2OTI1YzcwY2QwMTE4ZjgiLCJ1c2VySWQiOiIyNDE4NjQyNTgifQ==</vt:lpwstr>
  </property>
  <property fmtid="{D5CDD505-2E9C-101B-9397-08002B2CF9AE}" pid="4" name="ICV">
    <vt:lpwstr>5781C2CA88824834A056CB96240BB7BE_12</vt:lpwstr>
  </property>
</Properties>
</file>