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D3B1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after="240" w:afterAutospacing="0" w:line="480" w:lineRule="atLeast"/>
        <w:ind w:left="0" w:right="0" w:firstLine="0"/>
        <w:jc w:val="center"/>
        <w:textAlignment w:val="baseline"/>
        <w:rPr>
          <w:rFonts w:hint="eastAsia" w:ascii="Segoe UI" w:hAnsi="Segoe UI" w:eastAsia="宋体" w:cs="Segoe UI"/>
          <w:b/>
          <w:bCs/>
          <w:i w:val="0"/>
          <w:iCs w:val="0"/>
          <w:caps w:val="0"/>
          <w:spacing w:val="0"/>
          <w:sz w:val="30"/>
          <w:szCs w:val="30"/>
          <w:lang w:eastAsia="zh-CN"/>
        </w:rPr>
      </w:pPr>
      <w:bookmarkStart w:id="0" w:name="_GoBack"/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z w:val="30"/>
          <w:szCs w:val="30"/>
          <w:bdr w:val="none" w:color="auto" w:sz="0" w:space="0"/>
          <w:shd w:val="clear" w:fill="FFFFFF"/>
          <w:vertAlign w:val="baseline"/>
        </w:rPr>
        <w:t>《电场及带电粒子在电场中的运动》</w:t>
      </w:r>
      <w:r>
        <w:rPr>
          <w:rFonts w:hint="eastAsia" w:ascii="Segoe UI" w:hAnsi="Segoe UI" w:cs="Segoe UI"/>
          <w:b/>
          <w:bCs/>
          <w:i w:val="0"/>
          <w:iCs w:val="0"/>
          <w:caps w:val="0"/>
          <w:spacing w:val="0"/>
          <w:sz w:val="30"/>
          <w:szCs w:val="30"/>
          <w:bdr w:val="none" w:color="auto" w:sz="0" w:space="0"/>
          <w:shd w:val="clear" w:fill="FFFFFF"/>
          <w:vertAlign w:val="baseline"/>
          <w:lang w:val="en-US" w:eastAsia="zh-CN"/>
        </w:rPr>
        <w:t>评课</w:t>
      </w:r>
      <w:bookmarkEnd w:id="0"/>
    </w:p>
    <w:p w14:paraId="251D7BF0">
      <w:pPr>
        <w:ind w:firstLine="480" w:firstLineChars="200"/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</w:pPr>
      <w: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  <w:t>本课站位高，以江苏高考物理命题规律为统领，将分散在教材各处的电场知识整合为四大热点模块。尤其值得肯定的是，教师对2021-2025年江苏卷考情数据（分值、题型、考点分布）的梳理，使二轮复习不再是知识点的简单重复，而是基于命题规律的精准打击。变式5以"计算机键盘平行板电容器"为情境，将极板间距变化（按键按下）与电容、电场强度、电流方向等核心考点自然融合，契合了新高考"无情境不命题"的导向，也让学生体会到物理知识的实用价值</w:t>
      </w: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。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  <w:t>从例1（等量异号电荷在匀强电场中转动）到变式1（正方形顶点电荷平衡），再到变式2（三点电荷电场线与等势线），形成了"基础模型—变式拓展—方法迁移"的训练链条。特别是在电势能变化、电场力做功正负的判断上，教师注重引导学生回归定义（W=qU、Ep=qφ），而非机械记忆结论。</w:t>
      </w:r>
    </w:p>
    <w:p w14:paraId="4AE30D85">
      <w:pPr>
        <w:ind w:firstLine="480" w:firstLineChars="200"/>
        <w:rPr>
          <w:rFonts w:hint="eastAsia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总之，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  <w:t>本节课是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  <w:t>一节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FFFFF"/>
        </w:rPr>
        <w:t>定位精准、架构清晰、重难点突出的高三二轮复习示范课。教师对高考命题趋势把握准确，对电场图像、电容器动态等核心难点处理得当，例题选取兼具经典性与时代感。若能在课堂节奏把控、学生主体性发挥、计算题规范训练上再做优化，将更能体现"以学定教、以考导学"的复习课精髓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71691B"/>
    <w:rsid w:val="0F581039"/>
    <w:rsid w:val="1C716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2026-04-18T14:40:00Z</dcterms:created>
  <dc:creator>枫林</dc:creator>
  <cp:lastModifiedBy>枫林</cp:lastModifiedBy>
  <dcterms:modified xsi:type="dcterms:W3CDTF">2026-04-18T14:45:35Z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80C18B8716A142D6BB147599B196CD79_13</vt:lpwstr>
  </property>
  <property fmtid="{D5CDD505-2E9C-101B-9397-08002B2CF9AE}" pid="4" name="KSOTemplateDocerSaveRecord">
    <vt:lpwstr>eyJoZGlkIjoiODFhYWU3ZTY0YmI5NTI4NTE0NzVmNGI2MjcyN2M4MTMiLCJ1c2VySWQiOiIxMDc0MDYxNzg3In0=</vt:lpwstr>
  </property>
</Properties>
</file>