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60BCD0C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0" w:right="0"/>
        <w:jc w:val="center"/>
        <w:rPr>
          <w:rFonts w:hint="default" w:ascii="宋体" w:hAnsi="宋体" w:eastAsia="宋体" w:cs="宋体"/>
          <w:color w:val="000000"/>
          <w:kern w:val="0"/>
          <w:sz w:val="28"/>
          <w:szCs w:val="28"/>
          <w:bdr w:val="none" w:color="auto" w:sz="0" w:space="0"/>
          <w:lang w:val="en-US" w:eastAsia="zh-CN" w:bidi="ar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bdr w:val="none" w:color="auto" w:sz="0" w:space="0"/>
          <w:lang w:val="en-US" w:eastAsia="zh-CN" w:bidi="ar"/>
        </w:rPr>
        <w:t>评课——钱慧琳老师</w:t>
      </w:r>
    </w:p>
    <w:p w14:paraId="28FABDE2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0" w:right="0"/>
        <w:jc w:val="left"/>
        <w:rPr>
          <w:rFonts w:hint="default" w:ascii="宋体" w:hAnsi="宋体" w:eastAsia="宋体" w:cs="宋体"/>
          <w:color w:val="000000"/>
          <w:kern w:val="0"/>
          <w:sz w:val="24"/>
          <w:szCs w:val="24"/>
          <w:bdr w:val="none" w:color="auto" w:sz="0" w:space="0"/>
          <w:lang w:val="en-US" w:eastAsia="zh-CN" w:bidi="ar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  <w:bdr w:val="none" w:color="auto" w:sz="0" w:space="0"/>
          <w:lang w:val="en-US" w:eastAsia="zh-CN" w:bidi="ar"/>
        </w:rPr>
        <w:t>吴晓梅老师：</w:t>
      </w:r>
    </w:p>
    <w:p w14:paraId="0D7CCA8C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0" w:right="0" w:firstLine="480" w:firstLineChars="200"/>
        <w:jc w:val="left"/>
        <w:rPr>
          <w:color w:val="000000"/>
          <w:sz w:val="24"/>
          <w:szCs w:val="24"/>
        </w:rPr>
      </w:pPr>
      <w:r>
        <w:rPr>
          <w:rFonts w:ascii="宋体" w:hAnsi="宋体" w:eastAsia="宋体" w:cs="宋体"/>
          <w:color w:val="000000"/>
          <w:kern w:val="0"/>
          <w:sz w:val="24"/>
          <w:szCs w:val="24"/>
          <w:bdr w:val="none" w:color="auto" w:sz="0" w:space="0"/>
          <w:lang w:val="en-US" w:eastAsia="zh-CN" w:bidi="ar"/>
        </w:rPr>
        <w:t>本节课以 “不同尺度的风” 为主题，紧扣课标要求，教学目标精准定位，层层递进突破重难点。教师以知识回顾搭建框架，通过真题研析、小组合作、思维构建等环节，引导学生从原理到应用、从基础到提升，有效落实地理核心素养。</w:t>
      </w:r>
    </w:p>
    <w:p w14:paraId="59BDFD03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0" w:right="0"/>
        <w:jc w:val="left"/>
        <w:rPr>
          <w:color w:val="000000"/>
          <w:sz w:val="24"/>
          <w:szCs w:val="24"/>
        </w:rPr>
      </w:pPr>
      <w:r>
        <w:rPr>
          <w:rFonts w:ascii="宋体" w:hAnsi="宋体" w:eastAsia="宋体" w:cs="宋体"/>
          <w:color w:val="000000"/>
          <w:kern w:val="0"/>
          <w:sz w:val="24"/>
          <w:szCs w:val="24"/>
          <w:bdr w:val="none" w:color="auto" w:sz="0" w:space="0"/>
          <w:lang w:val="en-US" w:eastAsia="zh-CN" w:bidi="ar"/>
        </w:rPr>
        <w:t>学案设计梯度清晰，兼顾大尺度环流与小尺度局地风，结合近年高考真题强化针对性，注重图表判读与逻辑推理训练。课堂互动充分，学生参与度高，讲练结合高效。建议可增加生活化案例演示，让原理更直观。整体教学设计科学、课堂实效突出，是一节高质量的地理专题课。</w:t>
      </w:r>
    </w:p>
    <w:p w14:paraId="0CF8640D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0" w:right="0"/>
        <w:jc w:val="left"/>
        <w:rPr>
          <w:rFonts w:hint="default" w:ascii="宋体" w:hAnsi="宋体" w:eastAsia="宋体" w:cs="宋体"/>
          <w:color w:val="000000"/>
          <w:kern w:val="0"/>
          <w:sz w:val="24"/>
          <w:szCs w:val="24"/>
          <w:bdr w:val="none" w:color="auto" w:sz="0" w:space="0"/>
          <w:lang w:val="en-US" w:eastAsia="zh-CN" w:bidi="ar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  <w:bdr w:val="none" w:color="auto" w:sz="0" w:space="0"/>
          <w:lang w:val="en-US" w:eastAsia="zh-CN" w:bidi="ar"/>
        </w:rPr>
        <w:t>吉玲利老师：</w:t>
      </w:r>
    </w:p>
    <w:p w14:paraId="7C2632B1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0" w:right="0" w:firstLine="480" w:firstLineChars="200"/>
        <w:jc w:val="left"/>
        <w:rPr>
          <w:color w:val="000000"/>
          <w:sz w:val="24"/>
          <w:szCs w:val="24"/>
        </w:rPr>
      </w:pPr>
      <w:r>
        <w:rPr>
          <w:rFonts w:ascii="宋体" w:hAnsi="宋体" w:eastAsia="宋体" w:cs="宋体"/>
          <w:color w:val="000000"/>
          <w:kern w:val="0"/>
          <w:sz w:val="24"/>
          <w:szCs w:val="24"/>
          <w:bdr w:val="none" w:color="auto" w:sz="0" w:space="0"/>
          <w:lang w:val="en-US" w:eastAsia="zh-CN" w:bidi="ar"/>
        </w:rPr>
        <w:t>本节课围绕 “地区产业结构变化” 展开，教学目标明确，紧扣课程标准，以学生为主体设计层层递进的探究活动，逻辑清晰。课堂以我国四大地区差异为切入点，结合南京本土案例，将抽象的产业结构知识具象化，有效激发学生兴趣。</w:t>
      </w:r>
    </w:p>
    <w:p w14:paraId="396FE814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0" w:right="0"/>
        <w:jc w:val="left"/>
        <w:rPr>
          <w:color w:val="000000"/>
          <w:sz w:val="24"/>
          <w:szCs w:val="24"/>
        </w:rPr>
      </w:pPr>
      <w:r>
        <w:rPr>
          <w:rFonts w:ascii="宋体" w:hAnsi="宋体" w:eastAsia="宋体" w:cs="宋体"/>
          <w:color w:val="000000"/>
          <w:kern w:val="0"/>
          <w:sz w:val="24"/>
          <w:szCs w:val="24"/>
          <w:bdr w:val="none" w:color="auto" w:sz="0" w:space="0"/>
          <w:lang w:val="en-US" w:eastAsia="zh-CN" w:bidi="ar"/>
        </w:rPr>
        <w:t>教学中注重图表分析与小组合作，引导学生对比数据、归纳规律，落实地理核心</w:t>
      </w:r>
      <w:bookmarkStart w:id="0" w:name="_GoBack"/>
      <w:bookmarkEnd w:id="0"/>
      <w:r>
        <w:rPr>
          <w:rFonts w:ascii="宋体" w:hAnsi="宋体" w:eastAsia="宋体" w:cs="宋体"/>
          <w:color w:val="000000"/>
          <w:kern w:val="0"/>
          <w:sz w:val="24"/>
          <w:szCs w:val="24"/>
          <w:bdr w:val="none" w:color="auto" w:sz="0" w:space="0"/>
          <w:lang w:val="en-US" w:eastAsia="zh-CN" w:bidi="ar"/>
        </w:rPr>
        <w:t>素养。知识小结与练习巩固环节衔接紧密，及时检验学习效果。建议可增加学生自主表达的空间，结合更多本地实例强化理解。整体而言，本节课重难点突出、方法得当，是一节高效实用的地理课。</w:t>
      </w:r>
    </w:p>
    <w:p w14:paraId="6E0DFBE8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4B33E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0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Office_12.1.0.25865_F1E327BC-269C-435d-A152-05C5408002CA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2026-04-20T02:42:16Z</dcterms:created>
  <dc:creator>zj</dc:creator>
  <cp:lastModifiedBy>微信用户</cp:lastModifiedBy>
  <dcterms:modified xsi:type="dcterms:W3CDTF">2026-04-20T02:43:21Z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2052-12.1.0.25865</vt:lpwstr>
  </property>
  <property fmtid="{D5CDD505-2E9C-101B-9397-08002B2CF9AE}" pid="3" name="KSOTemplateDocerSaveRecord">
    <vt:lpwstr>eyJoZGlkIjoiMGE5OTNjZmI2OTBiNmY2NDliMjllZGYxNDBiNTYwNTAiLCJ1c2VySWQiOiIxMjgzMTA3NDE4In0=</vt:lpwstr>
  </property>
  <property fmtid="{D5CDD505-2E9C-101B-9397-08002B2CF9AE}" pid="4" name="ICV">
    <vt:lpwstr>20EE4E7D9FFE427F8E12B83E73213998_12</vt:lpwstr>
  </property>
</Properties>
</file>