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57DF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02" w:firstLineChars="2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教学评价</w:t>
      </w:r>
    </w:p>
    <w:p w14:paraId="237E1F21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本节课以结构决定性质、性质反映结构为主线，围绕乙醇的结构、物理性质、化学性质及用途展开教学，契合高二学生已具备有机物初步认知的学情，整体教学目标达成度较好。 </w:t>
      </w:r>
    </w:p>
    <w:p w14:paraId="7098ADDC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在教学内容设计上，紧扣教材重难点，突出乙醇的羟基结构特征与燃烧、催化氧化、与钠反应三大核心性质，将微观结构分析与宏观实验现象相结合，帮助学生建立有机物学习的一般思维模式。课堂中通过实验演示、小组讨论、对比归纳等方式，调动学生参与积极性，学生能够较好地理解羟基对乙醇性质的决定作用，初步掌握醇类物质的学习思路。 </w:t>
      </w:r>
    </w:p>
    <w:p w14:paraId="612E7FB2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教学过程注重联系生活实际，从酒类、医用酒精等真实情境导入，让学生体会化学与生活的紧密联系，提升学习兴趣与学科价值认同感。同时，课堂练习针对性较强，能够及时反馈学生对知识的掌握情况，对易错点如断键位置、催化氧化机理进行了有效强调。 </w:t>
      </w:r>
    </w:p>
    <w:p w14:paraId="6387FB37">
      <w:pPr>
        <w:ind w:firstLine="560" w:firstLineChars="200"/>
        <w:rPr>
          <w:rFonts w:hint="eastAsia"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不足之处在于，课堂时间分配略显紧张，学生自主实验探究环节不够充分，部分基础薄弱学生对微观断键过程理解仍较模糊；此外，对乙醇性质与其他醇类的迁移拓展不足，思维深度有待进一步提升。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264C9"/>
    <w:rsid w:val="26042F08"/>
    <w:rsid w:val="4A1264C9"/>
    <w:rsid w:val="526E47C8"/>
    <w:rsid w:val="5C05544D"/>
    <w:rsid w:val="66C976AC"/>
    <w:rsid w:val="6A78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195</Characters>
  <Lines>0</Lines>
  <Paragraphs>0</Paragraphs>
  <TotalTime>3</TotalTime>
  <ScaleCrop>false</ScaleCrop>
  <LinksUpToDate>false</LinksUpToDate>
  <CharactersWithSpaces>195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2021-12-21T09:31:00Z</dcterms:created>
  <dc:creator>馥郁芬芳</dc:creator>
  <cp:lastModifiedBy>馥郁芬芳</cp:lastModifiedBy>
  <dcterms:modified xsi:type="dcterms:W3CDTF">2026-04-20T03:11:37Z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B9359DD24F0C4CABA9E27A3E9AFFC4A7</vt:lpwstr>
  </property>
  <property fmtid="{D5CDD505-2E9C-101B-9397-08002B2CF9AE}" pid="4" name="KSOTemplateDocerSaveRecord">
    <vt:lpwstr>eyJoZGlkIjoiM2NjYjYyNDZjODJiYmJmNmM0MjJmYTU1MmJjMjAxZGYiLCJ1c2VySWQiOiI0OTc2NDI2NTQifQ==</vt:lpwstr>
  </property>
</Properties>
</file>