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3CC03" w14:textId="77777777" w:rsidR="00926792" w:rsidRPr="00926792" w:rsidRDefault="00926792" w:rsidP="00926792">
      <w:pPr>
        <w:widowControl/>
        <w:spacing w:after="0" w:line="360" w:lineRule="atLeast"/>
        <w:outlineLvl w:val="0"/>
        <w:rPr>
          <w:rFonts w:ascii="Arial" w:eastAsia="宋体" w:hAnsi="Arial" w:cs="Arial"/>
          <w:color w:val="000000"/>
          <w:kern w:val="36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36"/>
          <w:sz w:val="24"/>
          <w14:ligatures w14:val="none"/>
        </w:rPr>
        <w:t>高三生物二轮复习教学反思</w:t>
      </w:r>
    </w:p>
    <w:p w14:paraId="5F9653B9" w14:textId="77777777" w:rsidR="00926792" w:rsidRPr="00926792" w:rsidRDefault="00926792" w:rsidP="00926792">
      <w:pPr>
        <w:widowControl/>
        <w:spacing w:after="0" w:line="360" w:lineRule="atLeast"/>
        <w:outlineLvl w:val="1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课题：肺炎诊疗全程下的神经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体液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免疫调节网络重构</w:t>
      </w:r>
    </w:p>
    <w:p w14:paraId="2516C8BC" w14:textId="77777777" w:rsidR="00926792" w:rsidRPr="00926792" w:rsidRDefault="00926792" w:rsidP="00926792">
      <w:pPr>
        <w:widowControl/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本次高三生物二轮复习课以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肺炎链球菌感染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为真实情境，围绕神经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体液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免疫调节网络重构展开教学，紧扣高考考情与核心素养，完成了既定教学目标。课后结合课堂表现、学生反馈与知识落实情况，从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亮点、不足、改进方向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三方面进行反思，为后续二轮复习优化提供依据。</w:t>
      </w:r>
    </w:p>
    <w:p w14:paraId="761F96AE" w14:textId="77777777" w:rsidR="00926792" w:rsidRPr="00926792" w:rsidRDefault="00926792" w:rsidP="00926792">
      <w:pPr>
        <w:widowControl/>
        <w:spacing w:after="0" w:line="360" w:lineRule="atLeast"/>
        <w:outlineLvl w:val="1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一、教学亮点与成功之处</w:t>
      </w:r>
    </w:p>
    <w:p w14:paraId="34E48EDE" w14:textId="77777777" w:rsidR="00926792" w:rsidRPr="00926792" w:rsidRDefault="00926792" w:rsidP="00926792">
      <w:pPr>
        <w:widowControl/>
        <w:numPr>
          <w:ilvl w:val="0"/>
          <w:numId w:val="1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情境主线贯穿，打破知识碎片化壁垒</w:t>
      </w:r>
    </w:p>
    <w:p w14:paraId="3F49A5A7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本节课摒弃传统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知识点罗列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的复习模式，以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高三学生小杨感染肺炎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→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急症表现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→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诊疗康复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为完整线索，将神经调节的快速应激、体液调节的代谢调控、免疫调节的防御清除有机串联，让学生在真实问题中理解三大调节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并非孤立，而是协同维持稳态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，契合二轮复习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知识整合、体系构建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的核心要求，有效深化学生对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稳态与平衡观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的生命观念。</w:t>
      </w:r>
    </w:p>
    <w:p w14:paraId="0764CAB1" w14:textId="77777777" w:rsidR="00926792" w:rsidRPr="00926792" w:rsidRDefault="00926792" w:rsidP="00926792">
      <w:pPr>
        <w:widowControl/>
        <w:numPr>
          <w:ilvl w:val="0"/>
          <w:numId w:val="1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紧扣高考考情，真题靶向突破</w:t>
      </w:r>
    </w:p>
    <w:p w14:paraId="40C0A5AB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课堂精准对接高考考点，选取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 xml:space="preserve">2018 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江苏卷体温调节、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 xml:space="preserve">2022 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全国甲卷免疫调节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等经典真题，结合变式训练同步落实基础与能力。从反射弧、兴奋传导、体温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/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水盐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/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血糖调节，到特异性免疫、调节网络协同，均围绕高考命题角度设计问题，让复习更具针对性，帮助学生快速建立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考点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—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情境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—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答题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的思维链接。</w:t>
      </w:r>
    </w:p>
    <w:p w14:paraId="39A061E5" w14:textId="77777777" w:rsidR="00926792" w:rsidRPr="00926792" w:rsidRDefault="00926792" w:rsidP="00926792">
      <w:pPr>
        <w:widowControl/>
        <w:numPr>
          <w:ilvl w:val="0"/>
          <w:numId w:val="1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突出学生主体，构建逻辑化知识网络</w:t>
      </w:r>
    </w:p>
    <w:p w14:paraId="58D860B0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通过递进式设问、填空梳理、模型构建等活动，引导学生自主完善神经调节、体液调节、免疫调节的核心知识，自主绘制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神经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体液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免疫调节网络关系图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，将抽象的调节机制转化为直观的逻辑模型。课堂互动充分，学生能主动结合情境分析症状机理，实现从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被动记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到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主动思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的转变，提升逻辑推理与实验探究能力。</w:t>
      </w:r>
    </w:p>
    <w:p w14:paraId="00021942" w14:textId="77777777" w:rsidR="00926792" w:rsidRPr="00926792" w:rsidRDefault="00926792" w:rsidP="00926792">
      <w:pPr>
        <w:widowControl/>
        <w:numPr>
          <w:ilvl w:val="0"/>
          <w:numId w:val="1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贴合学情，强化知识应用</w:t>
      </w:r>
    </w:p>
    <w:p w14:paraId="6B8F99DE" w14:textId="0A8731C9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结合高三学生备考压力大、易紧张的特点，补充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精神紧张抑制免疫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的生活实例，将知识与学生实际结合；引入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调节性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T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细胞（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Treg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）的实验探究，贴合高考非选择题的探究命题趋势，提升学生图表分析、实验变量分析的能力，实现知识向解题能力的迁移。</w:t>
      </w:r>
    </w:p>
    <w:p w14:paraId="7F0ECFE2" w14:textId="77777777" w:rsidR="00926792" w:rsidRPr="00926792" w:rsidRDefault="00926792" w:rsidP="00926792">
      <w:pPr>
        <w:widowControl/>
        <w:spacing w:after="0" w:line="360" w:lineRule="atLeast"/>
        <w:outlineLvl w:val="1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二、教学不足与问题</w:t>
      </w:r>
    </w:p>
    <w:p w14:paraId="764A10DA" w14:textId="77777777" w:rsidR="00926792" w:rsidRPr="00926792" w:rsidRDefault="00926792" w:rsidP="00926792">
      <w:pPr>
        <w:widowControl/>
        <w:numPr>
          <w:ilvl w:val="0"/>
          <w:numId w:val="2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时间分配不够均衡</w:t>
      </w:r>
    </w:p>
    <w:p w14:paraId="12756FDD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课堂前半段基础知识点梳理节奏适中，但在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 xml:space="preserve">Treg 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实验探究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环节，学生对实验变量、结果分析的讨论耗时偏长，导致课后真题检测、当堂巩固环节时间被压缩，未能充分落实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讲练结合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”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，部分学生来不及完成限时训练，知识巩固效果打折扣。</w:t>
      </w:r>
    </w:p>
    <w:p w14:paraId="3E511DB8" w14:textId="77777777" w:rsidR="00926792" w:rsidRPr="00926792" w:rsidRDefault="00926792" w:rsidP="00926792">
      <w:pPr>
        <w:widowControl/>
        <w:numPr>
          <w:ilvl w:val="0"/>
          <w:numId w:val="2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分层教学落实不到位</w:t>
      </w:r>
    </w:p>
    <w:p w14:paraId="48EDEAAB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lastRenderedPageBreak/>
        <w:t>课堂提问与互动多集中于中等及以上水平学生，对基础薄弱学生关注不足。部分学生对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兴奋在突触的传递特点、下丘脑的多功能性、甲状腺激素分级调节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等基础考点仍存在混淆，课堂上未能及时进行一对一纠错，导致基础知识点落实存在漏洞。</w:t>
      </w:r>
    </w:p>
    <w:p w14:paraId="6A507F41" w14:textId="77777777" w:rsidR="00926792" w:rsidRPr="00926792" w:rsidRDefault="00926792" w:rsidP="00926792">
      <w:pPr>
        <w:widowControl/>
        <w:numPr>
          <w:ilvl w:val="0"/>
          <w:numId w:val="2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综合答题能力指导不足</w:t>
      </w:r>
    </w:p>
    <w:p w14:paraId="2D2ED85A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本节课侧重知识网络构建，但对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高考综合题答题规范、术语表述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指导不够。学生能理解调节机理，但在描述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抗体清除抗原、体温调节途径、水盐平衡调节过程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时，易出现口语化、逻辑不严谨的问题，缺乏标准化答题模板的总结。</w:t>
      </w:r>
    </w:p>
    <w:p w14:paraId="792EB235" w14:textId="77777777" w:rsidR="00926792" w:rsidRPr="00926792" w:rsidRDefault="00926792" w:rsidP="00926792">
      <w:pPr>
        <w:widowControl/>
        <w:numPr>
          <w:ilvl w:val="0"/>
          <w:numId w:val="2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知识网络构建的自主性不足</w:t>
      </w:r>
    </w:p>
    <w:p w14:paraId="0F77A054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虽引导学生构建调节网络，但教师引导过多，部分学生仍依赖课件提示，未能完全独立完成三大调节的相互关系梳理，对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神经递质、激素、淋巴因子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作为信息分子的桥梁作用，理解不够透彻。</w:t>
      </w:r>
    </w:p>
    <w:p w14:paraId="7B4E80C4" w14:textId="77777777" w:rsidR="00926792" w:rsidRPr="00926792" w:rsidRDefault="00926792" w:rsidP="00926792">
      <w:pPr>
        <w:widowControl/>
        <w:spacing w:after="0" w:line="360" w:lineRule="atLeast"/>
        <w:outlineLvl w:val="1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三、后续改进措施与教学方向</w:t>
      </w:r>
    </w:p>
    <w:p w14:paraId="0DAEDFA2" w14:textId="77777777" w:rsidR="00926792" w:rsidRPr="00926792" w:rsidRDefault="00926792" w:rsidP="00926792">
      <w:pPr>
        <w:widowControl/>
        <w:numPr>
          <w:ilvl w:val="0"/>
          <w:numId w:val="3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优化时间规划，精准把控课堂节奏</w:t>
      </w:r>
    </w:p>
    <w:p w14:paraId="08C60A12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提前预设各环节时长，将基础梳理、真题分析、探究讨论、当堂训练的时间固定化；精简探究环节的冗余讨论，预留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 xml:space="preserve">5-8 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分钟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限时训练，做到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讲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练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评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一体化，即时巩固课堂知识。</w:t>
      </w:r>
    </w:p>
    <w:p w14:paraId="307CFB34" w14:textId="77777777" w:rsidR="00926792" w:rsidRPr="00926792" w:rsidRDefault="00926792" w:rsidP="00926792">
      <w:pPr>
        <w:widowControl/>
        <w:numPr>
          <w:ilvl w:val="0"/>
          <w:numId w:val="3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落实分层教学，兼顾不同学情</w:t>
      </w:r>
    </w:p>
    <w:p w14:paraId="45BDC93D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设计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基础题、提升题、探究题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三级问题，基础题面向全体学生，确保薄弱生掌握核心考点；提升题、探究题面向优等生，拓展思维。课堂上增加随机提问、同桌互查环节，及时发现并纠正基础漏洞，对易错点（如反射弧完整性、突触单向传递、产热散热关系）进行专项对比总结。</w:t>
      </w:r>
    </w:p>
    <w:p w14:paraId="1CDE10B7" w14:textId="77777777" w:rsidR="00926792" w:rsidRPr="00926792" w:rsidRDefault="00926792" w:rsidP="00926792">
      <w:pPr>
        <w:widowControl/>
        <w:numPr>
          <w:ilvl w:val="0"/>
          <w:numId w:val="3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强化答题规范，总结答题模板</w:t>
      </w:r>
    </w:p>
    <w:p w14:paraId="0E33F102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针对高考高频考点，整理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标准化答题术语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，如体温调节、水盐调节、特异性免疫的过程模板，让学生背诵并套用；课堂上展示学生典型答案，进行纠错点评，提升学生规范表述能力，适配高考阅卷要求。</w:t>
      </w:r>
    </w:p>
    <w:p w14:paraId="79B199DD" w14:textId="77777777" w:rsidR="00926792" w:rsidRPr="00926792" w:rsidRDefault="00926792" w:rsidP="00926792">
      <w:pPr>
        <w:widowControl/>
        <w:numPr>
          <w:ilvl w:val="0"/>
          <w:numId w:val="3"/>
        </w:numPr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深化自主构建，落实核心素养</w:t>
      </w:r>
    </w:p>
    <w:p w14:paraId="2D689FB5" w14:textId="77777777" w:rsidR="00926792" w:rsidRPr="00926792" w:rsidRDefault="00926792" w:rsidP="00926792">
      <w:pPr>
        <w:widowControl/>
        <w:spacing w:after="0" w:line="360" w:lineRule="atLeast"/>
        <w:ind w:left="720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减少教师直接讲授，让学生</w:t>
      </w:r>
      <w:r w:rsidRPr="00926792">
        <w:rPr>
          <w:rFonts w:ascii="Arial" w:eastAsia="宋体" w:hAnsi="Arial" w:cs="Arial" w:hint="cs"/>
          <w:b/>
          <w:bCs/>
          <w:color w:val="000000"/>
          <w:kern w:val="0"/>
          <w:sz w:val="24"/>
          <w14:ligatures w14:val="none"/>
        </w:rPr>
        <w:t>独立绘制三大调节网络关系图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，当堂展示并互评，教师仅做补充点拨；强化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信息分子连接三大系统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的核心逻辑，让学生真正理解神经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体液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-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免疫调节网络的协同机制，牢固树立稳态与平衡的生命观念。</w:t>
      </w:r>
    </w:p>
    <w:p w14:paraId="21C3B64D" w14:textId="77777777" w:rsidR="00926792" w:rsidRPr="00926792" w:rsidRDefault="00926792" w:rsidP="00926792">
      <w:pPr>
        <w:widowControl/>
        <w:spacing w:after="0" w:line="360" w:lineRule="atLeast"/>
        <w:outlineLvl w:val="1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四、总结</w:t>
      </w:r>
    </w:p>
    <w:p w14:paraId="6C356FC0" w14:textId="1F02DD49" w:rsidR="00926792" w:rsidRPr="00926792" w:rsidRDefault="00926792" w:rsidP="00926792">
      <w:pPr>
        <w:widowControl/>
        <w:spacing w:after="0" w:line="360" w:lineRule="atLeast"/>
        <w:rPr>
          <w:rFonts w:ascii="Arial" w:eastAsia="宋体" w:hAnsi="Arial" w:cs="Arial" w:hint="cs"/>
          <w:color w:val="000000"/>
          <w:kern w:val="0"/>
          <w:sz w:val="24"/>
          <w14:ligatures w14:val="none"/>
        </w:rPr>
      </w:pP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本次复习课以情境化整合实现了二轮复习的知识重构目标，但在时间分配、分层教学、答题指导上仍需优化。后续高三复习将继续坚持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 “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情境引领、考点靶向、学生主体、讲练结合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 xml:space="preserve">” </w:t>
      </w:r>
      <w:r w:rsidRPr="00926792">
        <w:rPr>
          <w:rFonts w:ascii="Arial" w:eastAsia="宋体" w:hAnsi="Arial" w:cs="Arial" w:hint="cs"/>
          <w:color w:val="000000"/>
          <w:kern w:val="0"/>
          <w:sz w:val="24"/>
          <w14:ligatures w14:val="none"/>
        </w:rPr>
        <w:t>的思路，聚焦学生薄弱点，精准发力，切实提升学生的知识应用能力与高考解题能力，让二轮复习更高效、更落地。</w:t>
      </w:r>
    </w:p>
    <w:p w14:paraId="73D94F27" w14:textId="77777777" w:rsidR="00926792" w:rsidRPr="00926792" w:rsidRDefault="00926792"/>
    <w:sectPr w:rsidR="00926792" w:rsidRPr="00926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861A3"/>
    <w:multiLevelType w:val="multilevel"/>
    <w:tmpl w:val="EEAE0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6124D"/>
    <w:multiLevelType w:val="multilevel"/>
    <w:tmpl w:val="97C4B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27D1867"/>
    <w:multiLevelType w:val="multilevel"/>
    <w:tmpl w:val="D49E5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15990360">
    <w:abstractNumId w:val="2"/>
  </w:num>
  <w:num w:numId="2" w16cid:durableId="2054039420">
    <w:abstractNumId w:val="1"/>
  </w:num>
  <w:num w:numId="3" w16cid:durableId="1726181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792"/>
    <w:rsid w:val="0037506D"/>
    <w:rsid w:val="0092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8EB0AE"/>
  <w15:chartTrackingRefBased/>
  <w15:docId w15:val="{4A2C569A-85D6-DE4C-8243-A10BB2972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2679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9267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679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679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679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679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679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679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679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2679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9267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267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2679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2679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2679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2679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2679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2679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2679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267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679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2679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267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2679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2679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2679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67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2679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26792"/>
    <w:rPr>
      <w:b/>
      <w:bCs/>
      <w:smallCaps/>
      <w:color w:val="0F4761" w:themeColor="accent1" w:themeShade="BF"/>
      <w:spacing w:val="5"/>
    </w:rPr>
  </w:style>
  <w:style w:type="character" w:styleId="ae">
    <w:name w:val="Strong"/>
    <w:basedOn w:val="a0"/>
    <w:uiPriority w:val="22"/>
    <w:qFormat/>
    <w:rsid w:val="009267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晓敏 孙</dc:creator>
  <cp:keywords/>
  <dc:description/>
  <cp:lastModifiedBy>晓敏 孙</cp:lastModifiedBy>
  <cp:revision>1</cp:revision>
  <dcterms:created xsi:type="dcterms:W3CDTF">2026-04-21T02:41:00Z</dcterms:created>
  <dcterms:modified xsi:type="dcterms:W3CDTF">2026-04-21T02:42:00Z</dcterms:modified>
</cp:coreProperties>
</file>