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2D7B0"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《概括内容的方法》评课稿</w:t>
      </w:r>
    </w:p>
    <w:p w14:paraId="7EC782A0"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时间：2026.4.23</w:t>
      </w:r>
    </w:p>
    <w:p w14:paraId="08A19596"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地点：录播教室</w:t>
      </w:r>
    </w:p>
    <w:p w14:paraId="2174CFF5">
      <w:pPr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授课教师：倪彩云</w:t>
      </w:r>
    </w:p>
    <w:p w14:paraId="16A9F0E2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val="en-US" w:eastAsia="zh-CN"/>
        </w:rPr>
        <w:t>授课内容：</w:t>
      </w:r>
      <w:r>
        <w:rPr>
          <w:rFonts w:hint="eastAsia"/>
          <w:sz w:val="22"/>
          <w:szCs w:val="28"/>
        </w:rPr>
        <w:t>《概括内容的方法》</w:t>
      </w:r>
    </w:p>
    <w:p w14:paraId="7886E250"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课型：复习课</w:t>
      </w:r>
    </w:p>
    <w:p w14:paraId="62892163"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听课人：语文组全体老师</w:t>
      </w:r>
    </w:p>
    <w:p w14:paraId="170989C7">
      <w:pPr>
        <w:rPr>
          <w:rFonts w:hint="eastAsia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评课人：张居祥</w:t>
      </w:r>
    </w:p>
    <w:p w14:paraId="6BED45F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评课内容：</w:t>
      </w:r>
    </w:p>
    <w:p w14:paraId="06BFB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本节课是一节聚焦语文核心能力的方法指导课，授课教师以“概括内容”为主题，教学环节清晰，目标明确，整体呈现出“以生为本、方法落地、练评结合”的特点，是一节兼具实用性与启发性的高效课堂。</w:t>
      </w:r>
    </w:p>
    <w:p w14:paraId="72F02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首先，教学目标定位精准，贴合学生学情。教师从学生概括内容时“复杂、简单、提炼不全、缺乏逻辑”的常见问题切入，先通过学生回答暴露认知短板，再以教师点拨补充的方式，引导学生关注概括的角度与关键信息，直击教学痛点，体现了极强的学情意识。</w:t>
      </w:r>
    </w:p>
    <w:p w14:paraId="6566B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其次，教学过程层层递进，方法指导扎实有效。课堂以“病句（常见病句）”为载体，从概念讲解（“常见病句是由内在原因导致的句子间不适应、不连贯而产生的一种平衡失调的语言”），到分类解析（下定义、举例子、新闻报道等类型），再到逻辑病句、议论类文本概括的拓展，由浅入深，帮助学生搭建概括的方法框架，实现了从理论到实践的过渡。</w:t>
      </w:r>
      <w:r>
        <w:rPr>
          <w:rFonts w:hint="eastAsia"/>
          <w:lang w:val="en-US" w:eastAsia="zh-CN"/>
        </w:rPr>
        <w:t>直指“病灶”，用理性（科学的方法）解决具体的问题，精准手术（不同的文体：科学知识）</w:t>
      </w:r>
    </w:p>
    <w:p w14:paraId="03A96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同时，课堂注重实践落地，评价反馈及时。教师设计了“再仿实践”环节，通过句子练习让学生即时运用方法，课堂评分维度涵盖教学目标、设计、过程等多个模块，体现了对课堂效果的闭环关注。</w:t>
      </w:r>
      <w:r>
        <w:rPr>
          <w:rFonts w:hint="eastAsia"/>
          <w:lang w:val="en-US" w:eastAsia="zh-CN"/>
        </w:rPr>
        <w:t>打通整张试卷各种题型，让学生认识到语用的本质在“用”，无所不用，无时不用。</w:t>
      </w:r>
      <w:r>
        <w:rPr>
          <w:rFonts w:hint="eastAsia"/>
        </w:rPr>
        <w:t>建议后续可增加更多不同文体的概括练习，帮助学生构建更完整的知识网络，强化方法迁移能力。</w:t>
      </w:r>
    </w:p>
    <w:p w14:paraId="441CF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总体而言，本节课目标明确、环节紧凑、方法指导清晰，有效落实了语文</w:t>
      </w:r>
      <w:bookmarkStart w:id="0" w:name="_GoBack"/>
      <w:bookmarkEnd w:id="0"/>
      <w:r>
        <w:rPr>
          <w:rFonts w:hint="eastAsia"/>
        </w:rPr>
        <w:t>概括能力的培养，为学生的阅读能力提升搭建了坚实桥梁，是一节高质量的方法指导课。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B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576</Words>
  <Characters>576</Characters>
  <Lines>0</Lines>
  <Paragraphs>0</Paragraphs>
  <TotalTime>7</TotalTime>
  <ScaleCrop>false</ScaleCrop>
  <LinksUpToDate>false</LinksUpToDate>
  <CharactersWithSpaces>581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2026-04-27T01:57:19Z</dcterms:created>
  <dc:creator>qhzx</dc:creator>
  <cp:lastModifiedBy>juxiang</cp:lastModifiedBy>
  <dcterms:modified xsi:type="dcterms:W3CDTF">2026-04-27T02:05:10Z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eyJoZGlkIjoiZjVlODcyYzliOTAzODUyZTQxM2U0NWYzOTYzM2E5NmEiLCJ1c2VySWQiOiI0MjI1NTk4OTIifQ==</vt:lpwstr>
  </property>
  <property fmtid="{D5CDD505-2E9C-101B-9397-08002B2CF9AE}" pid="4" name="ICV">
    <vt:lpwstr>7809CE9DEA0D416797191A339060E18E_12</vt:lpwstr>
  </property>
</Properties>
</file>