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5E9BD5">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黑体" w:cs="Times New Roman"/>
          <w:spacing w:val="0"/>
          <w:sz w:val="24"/>
          <w:szCs w:val="24"/>
          <w:lang w:val="en-US" w:eastAsia="zh-CN"/>
        </w:rPr>
      </w:pPr>
      <w:r>
        <w:rPr>
          <w:rFonts w:hint="default" w:ascii="Times New Roman" w:hAnsi="Times New Roman" w:eastAsia="黑体" w:cs="Times New Roman"/>
          <w:spacing w:val="0"/>
          <w:sz w:val="28"/>
          <w:szCs w:val="36"/>
          <w:lang w:val="en-US" w:eastAsia="zh-CN"/>
        </w:rPr>
        <w:t>《</w:t>
      </w:r>
      <w:r>
        <w:rPr>
          <w:rFonts w:hint="eastAsia" w:ascii="Times New Roman" w:hAnsi="Times New Roman" w:eastAsia="黑体" w:cs="Times New Roman"/>
          <w:spacing w:val="0"/>
          <w:sz w:val="28"/>
          <w:szCs w:val="36"/>
          <w:lang w:val="en-US" w:eastAsia="zh-CN"/>
        </w:rPr>
        <w:t>区域特征描述</w:t>
      </w:r>
      <w:r>
        <w:rPr>
          <w:rFonts w:hint="default" w:ascii="Times New Roman" w:hAnsi="Times New Roman" w:eastAsia="黑体" w:cs="Times New Roman"/>
          <w:spacing w:val="0"/>
          <w:sz w:val="28"/>
          <w:szCs w:val="36"/>
          <w:lang w:val="en-US" w:eastAsia="zh-CN"/>
        </w:rPr>
        <w:t>》</w:t>
      </w:r>
    </w:p>
    <w:p w14:paraId="194548BD">
      <w:pPr>
        <w:pStyle w:val="2"/>
        <w:tabs>
          <w:tab w:val="left" w:pos="3544"/>
        </w:tabs>
        <w:snapToGrid w:val="0"/>
        <w:spacing w:line="360" w:lineRule="auto"/>
        <w:rPr>
          <w:rStyle w:val="7"/>
          <w:rFonts w:hint="default" w:ascii="Times New Roman" w:hAnsi="Times New Roman" w:eastAsia="宋体" w:cs="Times New Roman"/>
          <w:spacing w:val="0"/>
          <w:kern w:val="2"/>
          <w:sz w:val="21"/>
          <w:szCs w:val="21"/>
          <w:lang w:val="en-US" w:eastAsia="zh-CN" w:bidi="ar-SA"/>
        </w:rPr>
      </w:pPr>
      <w:r>
        <w:rPr>
          <w:rStyle w:val="7"/>
          <w:rFonts w:hint="default" w:ascii="Times New Roman" w:hAnsi="Times New Roman" w:eastAsia="宋体" w:cs="Times New Roman"/>
          <w:spacing w:val="0"/>
          <w:kern w:val="2"/>
          <w:sz w:val="21"/>
          <w:szCs w:val="21"/>
          <w:lang w:val="en-US" w:eastAsia="zh-CN" w:bidi="ar-SA"/>
        </w:rPr>
        <w:t>1．自然要素特征</w:t>
      </w:r>
    </w:p>
    <w:tbl>
      <w:tblPr>
        <w:tblStyle w:val="5"/>
        <w:tblW w:w="9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1639"/>
        <w:gridCol w:w="7059"/>
      </w:tblGrid>
      <w:tr w14:paraId="32CC2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0" w:type="dxa"/>
            <w:gridSpan w:val="2"/>
            <w:shd w:val="clear" w:color="auto" w:fill="auto"/>
            <w:vAlign w:val="center"/>
          </w:tcPr>
          <w:p w14:paraId="6B434E05">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b/>
                <w:bCs/>
              </w:rPr>
            </w:pPr>
            <w:r>
              <w:rPr>
                <w:rFonts w:ascii="Times New Roman" w:hAnsi="Times New Roman" w:cs="Times New Roman"/>
                <w:b/>
                <w:bCs/>
              </w:rPr>
              <w:t>思考方向</w:t>
            </w:r>
          </w:p>
        </w:tc>
        <w:tc>
          <w:tcPr>
            <w:tcW w:w="7059" w:type="dxa"/>
            <w:shd w:val="clear" w:color="auto" w:fill="auto"/>
            <w:vAlign w:val="center"/>
          </w:tcPr>
          <w:p w14:paraId="6177E02D">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hint="default" w:ascii="Times New Roman" w:hAnsi="Times New Roman" w:cs="Times New Roman" w:eastAsiaTheme="minorEastAsia"/>
                <w:b/>
                <w:bCs/>
                <w:lang w:val="en-US" w:eastAsia="zh-CN"/>
              </w:rPr>
            </w:pPr>
            <w:r>
              <w:rPr>
                <w:rFonts w:hint="eastAsia" w:ascii="Times New Roman" w:hAnsi="Times New Roman" w:cs="Times New Roman"/>
                <w:b/>
                <w:bCs/>
                <w:lang w:val="en-US" w:eastAsia="zh-CN"/>
              </w:rPr>
              <w:t>答题角度与术语</w:t>
            </w:r>
          </w:p>
        </w:tc>
      </w:tr>
      <w:tr w14:paraId="5AED8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 w:type="dxa"/>
            <w:vMerge w:val="restart"/>
            <w:shd w:val="clear" w:color="auto" w:fill="auto"/>
            <w:vAlign w:val="center"/>
          </w:tcPr>
          <w:p w14:paraId="725E8A3F">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r>
              <w:rPr>
                <w:rFonts w:ascii="Times New Roman" w:hAnsi="Times New Roman" w:cs="Times New Roman"/>
              </w:rPr>
              <w:t>地理</w:t>
            </w:r>
          </w:p>
          <w:p w14:paraId="04B05A98">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r>
              <w:rPr>
                <w:rFonts w:ascii="Times New Roman" w:hAnsi="Times New Roman" w:cs="Times New Roman"/>
              </w:rPr>
              <w:t>位置</w:t>
            </w:r>
          </w:p>
        </w:tc>
        <w:tc>
          <w:tcPr>
            <w:tcW w:w="1639" w:type="dxa"/>
            <w:shd w:val="clear" w:color="auto" w:fill="auto"/>
            <w:vAlign w:val="center"/>
          </w:tcPr>
          <w:p w14:paraId="7E41CEBB">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r>
              <w:rPr>
                <w:rFonts w:hint="eastAsia" w:ascii="Times New Roman" w:hAnsi="Times New Roman" w:cs="Times New Roman"/>
                <w:color w:val="FF0000"/>
                <w:u w:val="single"/>
                <w:lang w:eastAsia="zh-CN"/>
              </w:rPr>
              <w:t xml:space="preserve">      </w:t>
            </w:r>
            <w:r>
              <w:rPr>
                <w:rFonts w:ascii="Times New Roman" w:hAnsi="Times New Roman" w:cs="Times New Roman"/>
              </w:rPr>
              <w:t>位置</w:t>
            </w:r>
          </w:p>
        </w:tc>
        <w:tc>
          <w:tcPr>
            <w:tcW w:w="7059" w:type="dxa"/>
            <w:shd w:val="clear" w:color="auto" w:fill="auto"/>
            <w:vAlign w:val="center"/>
          </w:tcPr>
          <w:p w14:paraId="66732D88">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r>
              <w:rPr>
                <w:rFonts w:hAnsi="宋体" w:cs="Times New Roman"/>
              </w:rPr>
              <w:t>××</w:t>
            </w:r>
            <w:r>
              <w:rPr>
                <w:rFonts w:ascii="Times New Roman" w:hAnsi="Times New Roman" w:cs="Times New Roman"/>
              </w:rPr>
              <w:t>半球(东、西、南、北)；经纬度(点)、经纬网范围(面)；</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r>
              <w:rPr>
                <w:rFonts w:ascii="Times New Roman" w:hAnsi="Times New Roman" w:cs="Times New Roman"/>
              </w:rPr>
              <w:t>经纬线</w:t>
            </w:r>
          </w:p>
        </w:tc>
      </w:tr>
      <w:tr w14:paraId="17991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 w:type="dxa"/>
            <w:vMerge w:val="continue"/>
            <w:shd w:val="clear" w:color="auto" w:fill="auto"/>
            <w:vAlign w:val="center"/>
          </w:tcPr>
          <w:p w14:paraId="41466765">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p>
        </w:tc>
        <w:tc>
          <w:tcPr>
            <w:tcW w:w="1639" w:type="dxa"/>
            <w:shd w:val="clear" w:color="auto" w:fill="auto"/>
            <w:vAlign w:val="center"/>
          </w:tcPr>
          <w:p w14:paraId="5ED01D47">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r>
              <w:rPr>
                <w:rFonts w:ascii="Times New Roman" w:hAnsi="Times New Roman" w:cs="Times New Roman"/>
              </w:rPr>
              <w:t>位置</w:t>
            </w:r>
          </w:p>
        </w:tc>
        <w:tc>
          <w:tcPr>
            <w:tcW w:w="7059" w:type="dxa"/>
            <w:shd w:val="clear" w:color="auto" w:fill="auto"/>
            <w:vAlign w:val="center"/>
          </w:tcPr>
          <w:p w14:paraId="3E327A90">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r>
              <w:rPr>
                <w:rFonts w:hAnsi="宋体" w:cs="Times New Roman"/>
              </w:rPr>
              <w:t>××</w:t>
            </w:r>
            <w:r>
              <w:rPr>
                <w:rFonts w:ascii="Times New Roman" w:hAnsi="Times New Roman" w:cs="Times New Roman"/>
              </w:rPr>
              <w:t>大陆的</w:t>
            </w:r>
            <w:r>
              <w:rPr>
                <w:rFonts w:hAnsi="宋体" w:cs="Times New Roman"/>
              </w:rPr>
              <w:t>××</w:t>
            </w:r>
            <w:r>
              <w:rPr>
                <w:rFonts w:ascii="Times New Roman" w:hAnsi="Times New Roman" w:cs="Times New Roman"/>
              </w:rPr>
              <w:t>方位，</w:t>
            </w:r>
            <w:r>
              <w:rPr>
                <w:rFonts w:hAnsi="宋体" w:cs="Times New Roman"/>
              </w:rPr>
              <w:t>××</w:t>
            </w:r>
            <w:r>
              <w:rPr>
                <w:rFonts w:ascii="Times New Roman" w:hAnsi="Times New Roman" w:cs="Times New Roman"/>
              </w:rPr>
              <w:t>方位临</w:t>
            </w:r>
            <w:r>
              <w:rPr>
                <w:rFonts w:hAnsi="宋体" w:cs="Times New Roman"/>
              </w:rPr>
              <w:t>××</w:t>
            </w:r>
            <w:r>
              <w:rPr>
                <w:rFonts w:ascii="Times New Roman" w:hAnsi="Times New Roman" w:cs="Times New Roman"/>
              </w:rPr>
              <w:t>海、岛，地处</w:t>
            </w:r>
            <w:r>
              <w:rPr>
                <w:rFonts w:hAnsi="宋体" w:cs="Times New Roman"/>
              </w:rPr>
              <w:t>××</w:t>
            </w:r>
            <w:r>
              <w:rPr>
                <w:rFonts w:ascii="Times New Roman" w:hAnsi="Times New Roman" w:cs="Times New Roman"/>
              </w:rPr>
              <w:t>内陆等</w:t>
            </w:r>
          </w:p>
        </w:tc>
      </w:tr>
      <w:tr w14:paraId="7A2EC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 w:type="dxa"/>
            <w:vMerge w:val="continue"/>
            <w:shd w:val="clear" w:color="auto" w:fill="auto"/>
            <w:vAlign w:val="center"/>
          </w:tcPr>
          <w:p w14:paraId="0F6B9C26">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p>
        </w:tc>
        <w:tc>
          <w:tcPr>
            <w:tcW w:w="1639" w:type="dxa"/>
            <w:shd w:val="clear" w:color="auto" w:fill="auto"/>
            <w:vAlign w:val="center"/>
          </w:tcPr>
          <w:p w14:paraId="5DE5D16F">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r>
              <w:rPr>
                <w:rFonts w:ascii="Times New Roman" w:hAnsi="Times New Roman" w:cs="Times New Roman"/>
              </w:rPr>
              <w:t>相邻地区</w:t>
            </w:r>
          </w:p>
          <w:p w14:paraId="49B137E6">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r>
              <w:rPr>
                <w:rFonts w:ascii="Times New Roman" w:hAnsi="Times New Roman" w:cs="Times New Roman"/>
              </w:rPr>
              <w:t>的位置</w:t>
            </w:r>
          </w:p>
        </w:tc>
        <w:tc>
          <w:tcPr>
            <w:tcW w:w="7059" w:type="dxa"/>
            <w:shd w:val="clear" w:color="auto" w:fill="auto"/>
            <w:vAlign w:val="center"/>
          </w:tcPr>
          <w:p w14:paraId="15BB5DB0">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r>
              <w:rPr>
                <w:rFonts w:ascii="Times New Roman" w:hAnsi="Times New Roman" w:cs="Times New Roman"/>
              </w:rPr>
              <w:t>与</w:t>
            </w:r>
            <w:r>
              <w:rPr>
                <w:rFonts w:hAnsi="宋体" w:cs="Times New Roman"/>
              </w:rPr>
              <w:t>××</w:t>
            </w:r>
            <w:r>
              <w:rPr>
                <w:rFonts w:ascii="Times New Roman" w:hAnsi="Times New Roman" w:cs="Times New Roman"/>
              </w:rPr>
              <w:t>国家接壤、与</w:t>
            </w:r>
            <w:r>
              <w:rPr>
                <w:rFonts w:hAnsi="宋体" w:cs="Times New Roman"/>
              </w:rPr>
              <w:t>××</w:t>
            </w:r>
            <w:r>
              <w:rPr>
                <w:rFonts w:ascii="Times New Roman" w:hAnsi="Times New Roman" w:cs="Times New Roman"/>
              </w:rPr>
              <w:t>行政区相邻，位于</w:t>
            </w:r>
            <w:r>
              <w:rPr>
                <w:rFonts w:hAnsi="宋体" w:cs="Times New Roman"/>
              </w:rPr>
              <w:t>××</w:t>
            </w:r>
            <w:r>
              <w:rPr>
                <w:rFonts w:ascii="Times New Roman" w:hAnsi="Times New Roman" w:cs="Times New Roman"/>
              </w:rPr>
              <w:t>地区的</w:t>
            </w:r>
            <w:r>
              <w:rPr>
                <w:rFonts w:hAnsi="宋体" w:cs="Times New Roman"/>
              </w:rPr>
              <w:t>××</w:t>
            </w:r>
            <w:r>
              <w:rPr>
                <w:rFonts w:ascii="Times New Roman" w:hAnsi="Times New Roman" w:cs="Times New Roman"/>
              </w:rPr>
              <w:t>方位等</w:t>
            </w:r>
          </w:p>
        </w:tc>
      </w:tr>
      <w:tr w14:paraId="7A7B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 w:type="dxa"/>
            <w:vMerge w:val="continue"/>
            <w:shd w:val="clear" w:color="auto" w:fill="auto"/>
            <w:vAlign w:val="center"/>
          </w:tcPr>
          <w:p w14:paraId="799288C3">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p>
        </w:tc>
        <w:tc>
          <w:tcPr>
            <w:tcW w:w="1639" w:type="dxa"/>
            <w:shd w:val="clear" w:color="auto" w:fill="auto"/>
            <w:vAlign w:val="center"/>
          </w:tcPr>
          <w:p w14:paraId="0FB43684">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r>
              <w:rPr>
                <w:rFonts w:ascii="Times New Roman" w:hAnsi="Times New Roman" w:cs="Times New Roman"/>
              </w:rPr>
              <w:t>位置</w:t>
            </w:r>
          </w:p>
        </w:tc>
        <w:tc>
          <w:tcPr>
            <w:tcW w:w="7059" w:type="dxa"/>
            <w:shd w:val="clear" w:color="auto" w:fill="auto"/>
            <w:vAlign w:val="center"/>
          </w:tcPr>
          <w:p w14:paraId="0946C7FB">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r>
              <w:rPr>
                <w:rFonts w:ascii="Times New Roman" w:hAnsi="Times New Roman" w:cs="Times New Roman"/>
              </w:rPr>
              <w:t>位于</w:t>
            </w:r>
            <w:r>
              <w:rPr>
                <w:rFonts w:hAnsi="宋体" w:cs="Times New Roman"/>
              </w:rPr>
              <w:t>××</w:t>
            </w:r>
            <w:r>
              <w:rPr>
                <w:rFonts w:ascii="Times New Roman" w:hAnsi="Times New Roman" w:cs="Times New Roman"/>
              </w:rPr>
              <w:t>经济区，邻近或远离</w:t>
            </w:r>
            <w:r>
              <w:rPr>
                <w:rFonts w:hAnsi="宋体" w:cs="Times New Roman"/>
              </w:rPr>
              <w:t>××</w:t>
            </w:r>
            <w:r>
              <w:rPr>
                <w:rFonts w:ascii="Times New Roman" w:hAnsi="Times New Roman" w:cs="Times New Roman"/>
              </w:rPr>
              <w:t>经济区等</w:t>
            </w:r>
          </w:p>
        </w:tc>
      </w:tr>
      <w:tr w14:paraId="7B452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 w:type="dxa"/>
            <w:vMerge w:val="continue"/>
            <w:shd w:val="clear" w:color="auto" w:fill="auto"/>
            <w:vAlign w:val="center"/>
          </w:tcPr>
          <w:p w14:paraId="41553C85">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p>
        </w:tc>
        <w:tc>
          <w:tcPr>
            <w:tcW w:w="1639" w:type="dxa"/>
            <w:shd w:val="clear" w:color="auto" w:fill="auto"/>
            <w:vAlign w:val="center"/>
          </w:tcPr>
          <w:p w14:paraId="2F47C843">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r>
              <w:rPr>
                <w:rFonts w:ascii="Times New Roman" w:hAnsi="Times New Roman" w:cs="Times New Roman"/>
              </w:rPr>
              <w:t>位置</w:t>
            </w:r>
          </w:p>
        </w:tc>
        <w:tc>
          <w:tcPr>
            <w:tcW w:w="7059" w:type="dxa"/>
            <w:shd w:val="clear" w:color="auto" w:fill="auto"/>
            <w:vAlign w:val="center"/>
          </w:tcPr>
          <w:p w14:paraId="536162F3">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hAnsi="宋体" w:cs="宋体"/>
              </w:rPr>
            </w:pPr>
            <w:r>
              <w:rPr>
                <w:rFonts w:ascii="Times New Roman" w:hAnsi="Times New Roman" w:cs="Times New Roman"/>
              </w:rPr>
              <w:t>靠近重要</w:t>
            </w:r>
            <w:r>
              <w:rPr>
                <w:rFonts w:hint="eastAsia" w:ascii="Times New Roman" w:hAnsi="Times New Roman" w:cs="Times New Roman"/>
                <w:color w:val="FF0000"/>
                <w:u w:val="single"/>
                <w:lang w:eastAsia="zh-CN"/>
              </w:rPr>
              <w:t xml:space="preserve">                </w:t>
            </w:r>
            <w:r>
              <w:rPr>
                <w:rFonts w:ascii="Times New Roman" w:hAnsi="Times New Roman" w:cs="Times New Roman"/>
              </w:rPr>
              <w:t>，控制</w:t>
            </w:r>
            <w:r>
              <w:rPr>
                <w:rFonts w:hAnsi="宋体" w:cs="Times New Roman"/>
              </w:rPr>
              <w:t>××</w:t>
            </w:r>
            <w:r>
              <w:rPr>
                <w:rFonts w:ascii="Times New Roman" w:hAnsi="Times New Roman" w:cs="Times New Roman"/>
              </w:rPr>
              <w:t>海峡等</w:t>
            </w:r>
          </w:p>
        </w:tc>
      </w:tr>
      <w:tr w14:paraId="11E4F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661" w:type="dxa"/>
            <w:vMerge w:val="restart"/>
            <w:shd w:val="clear" w:color="auto" w:fill="auto"/>
            <w:vAlign w:val="center"/>
          </w:tcPr>
          <w:p w14:paraId="5335F3B0">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r>
              <w:rPr>
                <w:rFonts w:ascii="Times New Roman" w:hAnsi="Times New Roman" w:cs="Times New Roman"/>
              </w:rPr>
              <w:t>气候</w:t>
            </w:r>
          </w:p>
        </w:tc>
        <w:tc>
          <w:tcPr>
            <w:tcW w:w="1639" w:type="dxa"/>
            <w:shd w:val="clear" w:color="auto" w:fill="auto"/>
            <w:vAlign w:val="center"/>
          </w:tcPr>
          <w:p w14:paraId="04A5838F">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r>
              <w:rPr>
                <w:rFonts w:ascii="Times New Roman" w:hAnsi="Times New Roman" w:cs="Times New Roman"/>
              </w:rPr>
              <w:t>气温</w:t>
            </w:r>
          </w:p>
        </w:tc>
        <w:tc>
          <w:tcPr>
            <w:tcW w:w="7059" w:type="dxa"/>
            <w:shd w:val="clear" w:color="auto" w:fill="auto"/>
            <w:vAlign w:val="center"/>
          </w:tcPr>
          <w:p w14:paraId="1FADC732">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ind w:firstLine="420" w:firstLineChars="200"/>
              <w:jc w:val="both"/>
              <w:textAlignment w:val="auto"/>
              <w:rPr>
                <w:rFonts w:hint="eastAsia" w:ascii="Times New Roman" w:hAnsi="Times New Roman" w:cs="Times New Roman" w:eastAsiaTheme="minorEastAsia"/>
                <w:lang w:eastAsia="zh-CN"/>
              </w:rPr>
            </w:pPr>
            <w:r>
              <w:rPr>
                <w:rFonts w:ascii="Times New Roman" w:hAnsi="Times New Roman" w:cs="Times New Roman"/>
              </w:rPr>
              <w:t>终年高温(严寒)；夏季高温；冬季温和；</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p>
        </w:tc>
      </w:tr>
      <w:tr w14:paraId="1783E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 w:type="dxa"/>
            <w:vMerge w:val="continue"/>
            <w:shd w:val="clear" w:color="auto" w:fill="auto"/>
            <w:vAlign w:val="center"/>
          </w:tcPr>
          <w:p w14:paraId="6C4941A4">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p>
        </w:tc>
        <w:tc>
          <w:tcPr>
            <w:tcW w:w="1639" w:type="dxa"/>
            <w:shd w:val="clear" w:color="auto" w:fill="auto"/>
            <w:vAlign w:val="center"/>
          </w:tcPr>
          <w:p w14:paraId="7D9F599E">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r>
              <w:rPr>
                <w:rFonts w:ascii="Times New Roman" w:hAnsi="Times New Roman" w:cs="Times New Roman"/>
              </w:rPr>
              <w:t>降水</w:t>
            </w:r>
          </w:p>
        </w:tc>
        <w:tc>
          <w:tcPr>
            <w:tcW w:w="7059" w:type="dxa"/>
            <w:shd w:val="clear" w:color="auto" w:fill="auto"/>
            <w:vAlign w:val="center"/>
          </w:tcPr>
          <w:p w14:paraId="4ED4BD1D">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hAnsi="宋体" w:cs="宋体"/>
              </w:rPr>
            </w:pPr>
            <w:r>
              <w:rPr>
                <w:rFonts w:ascii="Times New Roman" w:hAnsi="Times New Roman" w:cs="Times New Roman"/>
              </w:rPr>
              <w:t>年降水量；降水</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r>
              <w:rPr>
                <w:rFonts w:ascii="Times New Roman" w:hAnsi="Times New Roman" w:cs="Times New Roman"/>
              </w:rPr>
              <w:t>；</w:t>
            </w:r>
          </w:p>
        </w:tc>
      </w:tr>
      <w:tr w14:paraId="1802D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 w:type="dxa"/>
            <w:vMerge w:val="restart"/>
            <w:shd w:val="clear" w:color="auto" w:fill="auto"/>
            <w:vAlign w:val="center"/>
          </w:tcPr>
          <w:p w14:paraId="5C381544">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r>
              <w:rPr>
                <w:rFonts w:ascii="Times New Roman" w:hAnsi="Times New Roman" w:cs="Times New Roman"/>
              </w:rPr>
              <w:t>地形</w:t>
            </w:r>
          </w:p>
        </w:tc>
        <w:tc>
          <w:tcPr>
            <w:tcW w:w="1639" w:type="dxa"/>
            <w:shd w:val="clear" w:color="auto" w:fill="auto"/>
            <w:vAlign w:val="center"/>
          </w:tcPr>
          <w:p w14:paraId="1C07E6D7">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both"/>
              <w:textAlignment w:val="auto"/>
              <w:rPr>
                <w:rFonts w:hint="eastAsia" w:ascii="Times New Roman" w:hAnsi="Times New Roman" w:cs="Times New Roman" w:eastAsiaTheme="minorEastAsia"/>
                <w:lang w:eastAsia="zh-CN"/>
              </w:rPr>
            </w:pP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p>
        </w:tc>
        <w:tc>
          <w:tcPr>
            <w:tcW w:w="7059" w:type="dxa"/>
            <w:shd w:val="clear" w:color="auto" w:fill="auto"/>
            <w:vAlign w:val="center"/>
          </w:tcPr>
          <w:p w14:paraId="4B17765E">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r>
              <w:rPr>
                <w:rFonts w:ascii="Times New Roman" w:hAnsi="Times New Roman" w:cs="Times New Roman"/>
              </w:rPr>
              <w:t>以山地、丘陵(高原、盆地)为主；平原面积广阔(狭小)</w:t>
            </w:r>
          </w:p>
        </w:tc>
      </w:tr>
      <w:tr w14:paraId="40B92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661" w:type="dxa"/>
            <w:vMerge w:val="continue"/>
            <w:shd w:val="clear" w:color="auto" w:fill="auto"/>
            <w:vAlign w:val="center"/>
          </w:tcPr>
          <w:p w14:paraId="5E2E03AD">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p>
        </w:tc>
        <w:tc>
          <w:tcPr>
            <w:tcW w:w="1639" w:type="dxa"/>
            <w:shd w:val="clear" w:color="auto" w:fill="auto"/>
            <w:vAlign w:val="center"/>
          </w:tcPr>
          <w:p w14:paraId="51FCD757">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both"/>
              <w:textAlignment w:val="auto"/>
              <w:rPr>
                <w:rFonts w:hint="eastAsia" w:ascii="Times New Roman" w:hAnsi="Times New Roman" w:cs="Times New Roman" w:eastAsiaTheme="minorEastAsia"/>
                <w:lang w:eastAsia="zh-CN"/>
              </w:rPr>
            </w:pPr>
            <w:r>
              <w:rPr>
                <w:rFonts w:hint="eastAsia" w:ascii="Times New Roman" w:hAnsi="Times New Roman" w:cs="Times New Roman"/>
                <w:color w:val="FF0000"/>
                <w:u w:val="single"/>
                <w:lang w:eastAsia="zh-CN"/>
              </w:rPr>
              <w:t xml:space="preserve">            </w:t>
            </w:r>
          </w:p>
        </w:tc>
        <w:tc>
          <w:tcPr>
            <w:tcW w:w="7059" w:type="dxa"/>
            <w:shd w:val="clear" w:color="auto" w:fill="auto"/>
            <w:vAlign w:val="center"/>
          </w:tcPr>
          <w:p w14:paraId="5953FFF9">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r>
              <w:rPr>
                <w:rFonts w:ascii="Times New Roman" w:hAnsi="Times New Roman" w:cs="Times New Roman"/>
              </w:rPr>
              <w:t>地势起伏大(小)；西高东低(自西向东倾斜)；自东南向西北倾斜</w:t>
            </w:r>
          </w:p>
        </w:tc>
      </w:tr>
      <w:tr w14:paraId="45952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61" w:type="dxa"/>
            <w:vMerge w:val="continue"/>
            <w:shd w:val="clear" w:color="auto" w:fill="auto"/>
            <w:vAlign w:val="center"/>
          </w:tcPr>
          <w:p w14:paraId="68A4AF3A">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p>
        </w:tc>
        <w:tc>
          <w:tcPr>
            <w:tcW w:w="1639" w:type="dxa"/>
            <w:shd w:val="clear" w:color="auto" w:fill="auto"/>
            <w:vAlign w:val="center"/>
          </w:tcPr>
          <w:p w14:paraId="53786DAC">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both"/>
              <w:textAlignment w:val="auto"/>
              <w:rPr>
                <w:rFonts w:hint="eastAsia" w:ascii="Times New Roman" w:hAnsi="Times New Roman" w:cs="Times New Roman" w:eastAsiaTheme="minorEastAsia"/>
                <w:lang w:eastAsia="zh-CN"/>
              </w:rPr>
            </w:pP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p>
        </w:tc>
        <w:tc>
          <w:tcPr>
            <w:tcW w:w="7059" w:type="dxa"/>
            <w:shd w:val="clear" w:color="auto" w:fill="auto"/>
            <w:vAlign w:val="center"/>
          </w:tcPr>
          <w:p w14:paraId="5E08879D">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r>
              <w:rPr>
                <w:rFonts w:ascii="Times New Roman" w:hAnsi="Times New Roman" w:cs="Times New Roman"/>
              </w:rPr>
              <w:t>如</w:t>
            </w:r>
            <w:r>
              <w:rPr>
                <w:rFonts w:hint="eastAsia" w:ascii="Times New Roman" w:hAnsi="Times New Roman" w:cs="Times New Roman"/>
                <w:color w:val="FF0000"/>
                <w:u w:val="single"/>
                <w:lang w:eastAsia="zh-CN"/>
              </w:rPr>
              <w:t xml:space="preserve">          </w:t>
            </w:r>
            <w:r>
              <w:rPr>
                <w:rFonts w:ascii="Times New Roman" w:hAnsi="Times New Roman" w:cs="Times New Roman"/>
              </w:rPr>
              <w:t>、</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r>
              <w:rPr>
                <w:rFonts w:ascii="Times New Roman" w:hAnsi="Times New Roman" w:cs="Times New Roman"/>
              </w:rPr>
              <w:t>等</w:t>
            </w:r>
          </w:p>
        </w:tc>
      </w:tr>
      <w:tr w14:paraId="2C32F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 w:type="dxa"/>
            <w:vMerge w:val="continue"/>
            <w:shd w:val="clear" w:color="auto" w:fill="auto"/>
            <w:vAlign w:val="center"/>
          </w:tcPr>
          <w:p w14:paraId="5833F984">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p>
        </w:tc>
        <w:tc>
          <w:tcPr>
            <w:tcW w:w="1639" w:type="dxa"/>
            <w:shd w:val="clear" w:color="auto" w:fill="auto"/>
            <w:vAlign w:val="center"/>
          </w:tcPr>
          <w:p w14:paraId="7E04BC88">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both"/>
              <w:textAlignment w:val="auto"/>
              <w:rPr>
                <w:rFonts w:hint="eastAsia" w:ascii="Times New Roman" w:hAnsi="Times New Roman" w:cs="Times New Roman" w:eastAsiaTheme="minorEastAsia"/>
                <w:lang w:eastAsia="zh-CN"/>
              </w:rPr>
            </w:pP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p>
        </w:tc>
        <w:tc>
          <w:tcPr>
            <w:tcW w:w="7059" w:type="dxa"/>
            <w:shd w:val="clear" w:color="auto" w:fill="auto"/>
            <w:vAlign w:val="center"/>
          </w:tcPr>
          <w:p w14:paraId="6E22A57F">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ind w:firstLine="2730" w:firstLineChars="1300"/>
              <w:jc w:val="both"/>
              <w:textAlignment w:val="auto"/>
              <w:rPr>
                <w:rFonts w:hint="eastAsia" w:hAnsi="宋体" w:cs="宋体" w:eastAsiaTheme="minorEastAsia"/>
                <w:lang w:eastAsia="zh-CN"/>
              </w:rPr>
            </w:pP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r>
              <w:rPr>
                <w:rFonts w:ascii="Times New Roman" w:hAnsi="Times New Roman" w:cs="Times New Roman"/>
              </w:rPr>
              <w:t>或</w:t>
            </w:r>
            <w:r>
              <w:rPr>
                <w:rFonts w:hint="eastAsia" w:ascii="Times New Roman" w:hAnsi="Times New Roman" w:cs="Times New Roman"/>
                <w:color w:val="FF0000"/>
                <w:u w:val="single"/>
                <w:lang w:eastAsia="zh-CN"/>
              </w:rPr>
              <w:t xml:space="preserve">        </w:t>
            </w:r>
          </w:p>
        </w:tc>
      </w:tr>
      <w:tr w14:paraId="447BC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 w:type="dxa"/>
            <w:vMerge w:val="restart"/>
            <w:shd w:val="clear" w:color="auto" w:fill="auto"/>
            <w:vAlign w:val="center"/>
          </w:tcPr>
          <w:p w14:paraId="2CCC0E1B">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r>
              <w:rPr>
                <w:rFonts w:ascii="Times New Roman" w:hAnsi="Times New Roman" w:cs="Times New Roman"/>
              </w:rPr>
              <w:t>河流</w:t>
            </w:r>
          </w:p>
        </w:tc>
        <w:tc>
          <w:tcPr>
            <w:tcW w:w="1639" w:type="dxa"/>
            <w:shd w:val="clear" w:color="auto" w:fill="auto"/>
            <w:vAlign w:val="center"/>
          </w:tcPr>
          <w:p w14:paraId="2D98FD04">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r>
              <w:rPr>
                <w:rFonts w:ascii="Times New Roman" w:hAnsi="Times New Roman" w:cs="Times New Roman"/>
              </w:rPr>
              <w:t>水文特征</w:t>
            </w:r>
          </w:p>
        </w:tc>
        <w:tc>
          <w:tcPr>
            <w:tcW w:w="7059" w:type="dxa"/>
            <w:shd w:val="clear" w:color="auto" w:fill="auto"/>
            <w:vAlign w:val="center"/>
          </w:tcPr>
          <w:p w14:paraId="0F251984">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ind w:firstLine="630" w:firstLineChars="300"/>
              <w:jc w:val="both"/>
              <w:textAlignment w:val="auto"/>
              <w:rPr>
                <w:rFonts w:hint="default" w:ascii="Times New Roman" w:hAnsi="Times New Roman" w:cs="Times New Roman" w:eastAsiaTheme="minorEastAsia"/>
                <w:lang w:val="en-US" w:eastAsia="zh-CN"/>
              </w:rPr>
            </w:pP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none"/>
                <w:lang w:val="en-US" w:eastAsia="zh-CN"/>
              </w:rPr>
              <w:t>；</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none"/>
                <w:lang w:eastAsia="zh-CN"/>
              </w:rPr>
              <w:t>；</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none"/>
                <w:lang w:eastAsia="zh-CN"/>
              </w:rPr>
              <w:t>；</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none"/>
                <w:lang w:eastAsia="zh-CN"/>
              </w:rPr>
              <w:t>；</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none"/>
                <w:lang w:val="en-US" w:eastAsia="zh-CN"/>
              </w:rPr>
              <w:t>；</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p>
        </w:tc>
      </w:tr>
      <w:tr w14:paraId="0B646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 w:type="dxa"/>
            <w:vMerge w:val="continue"/>
            <w:shd w:val="clear" w:color="auto" w:fill="auto"/>
            <w:vAlign w:val="center"/>
          </w:tcPr>
          <w:p w14:paraId="7493D0D3">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p>
        </w:tc>
        <w:tc>
          <w:tcPr>
            <w:tcW w:w="1639" w:type="dxa"/>
            <w:shd w:val="clear" w:color="auto" w:fill="auto"/>
            <w:vAlign w:val="center"/>
          </w:tcPr>
          <w:p w14:paraId="176FDB91">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r>
              <w:rPr>
                <w:rFonts w:ascii="Times New Roman" w:hAnsi="Times New Roman" w:cs="Times New Roman"/>
              </w:rPr>
              <w:t>水系特征</w:t>
            </w:r>
          </w:p>
        </w:tc>
        <w:tc>
          <w:tcPr>
            <w:tcW w:w="7059" w:type="dxa"/>
            <w:shd w:val="clear" w:color="auto" w:fill="auto"/>
            <w:vAlign w:val="center"/>
          </w:tcPr>
          <w:p w14:paraId="09FDEFED">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ind w:firstLine="420"/>
              <w:jc w:val="center"/>
              <w:textAlignment w:val="auto"/>
              <w:rPr>
                <w:rFonts w:hint="eastAsia" w:ascii="Times New Roman" w:hAnsi="Times New Roman" w:cs="Times New Roman"/>
                <w:color w:val="FF0000"/>
                <w:u w:val="none"/>
                <w:lang w:val="en-US" w:eastAsia="zh-CN"/>
              </w:rPr>
            </w:pP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none"/>
                <w:lang w:val="en-US" w:eastAsia="zh-CN"/>
              </w:rPr>
              <w:t>；</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none"/>
                <w:lang w:eastAsia="zh-CN"/>
              </w:rPr>
              <w:t>；</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none"/>
                <w:lang w:eastAsia="zh-CN"/>
              </w:rPr>
              <w:t>；</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none"/>
                <w:lang w:eastAsia="zh-CN"/>
              </w:rPr>
              <w:t>；</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none"/>
                <w:lang w:val="en-US" w:eastAsia="zh-CN"/>
              </w:rPr>
              <w:t>；</w:t>
            </w:r>
          </w:p>
          <w:p w14:paraId="7084F4C9">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ind w:firstLine="420"/>
              <w:jc w:val="center"/>
              <w:textAlignment w:val="auto"/>
              <w:rPr>
                <w:rFonts w:hAnsi="宋体" w:cs="宋体"/>
              </w:rPr>
            </w:pPr>
            <w:r>
              <w:rPr>
                <w:rFonts w:ascii="Times New Roman" w:hAnsi="Times New Roman" w:cs="Times New Roman"/>
              </w:rPr>
              <w:t>水系形状，如</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none"/>
                <w:lang w:eastAsia="zh-CN"/>
              </w:rPr>
              <w:t xml:space="preserve"> 、</w:t>
            </w:r>
            <w:r>
              <w:rPr>
                <w:rFonts w:hint="eastAsia" w:ascii="Times New Roman" w:hAnsi="Times New Roman" w:cs="Times New Roman"/>
                <w:color w:val="FF0000"/>
                <w:u w:val="single"/>
                <w:lang w:eastAsia="zh-CN"/>
              </w:rPr>
              <w:t xml:space="preserve">        </w:t>
            </w:r>
            <w:r>
              <w:rPr>
                <w:rFonts w:ascii="Times New Roman" w:hAnsi="Times New Roman" w:cs="Times New Roman"/>
              </w:rPr>
              <w:t>等</w:t>
            </w:r>
          </w:p>
        </w:tc>
      </w:tr>
      <w:tr w14:paraId="4EF97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 w:type="dxa"/>
            <w:shd w:val="clear" w:color="auto" w:fill="auto"/>
            <w:vAlign w:val="center"/>
          </w:tcPr>
          <w:p w14:paraId="58FB61EE">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r>
              <w:rPr>
                <w:rFonts w:ascii="Times New Roman" w:hAnsi="Times New Roman" w:cs="Times New Roman"/>
              </w:rPr>
              <w:t>土壤</w:t>
            </w:r>
          </w:p>
        </w:tc>
        <w:tc>
          <w:tcPr>
            <w:tcW w:w="1639" w:type="dxa"/>
            <w:shd w:val="clear" w:color="auto" w:fill="auto"/>
            <w:vAlign w:val="center"/>
          </w:tcPr>
          <w:p w14:paraId="4EF08B75">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left"/>
              <w:textAlignment w:val="auto"/>
              <w:rPr>
                <w:rFonts w:ascii="Times New Roman" w:hAnsi="Times New Roman" w:cs="Times New Roman"/>
              </w:rPr>
            </w:pPr>
            <w:r>
              <w:rPr>
                <w:rFonts w:hint="eastAsia" w:ascii="Times New Roman" w:hAnsi="Times New Roman" w:cs="Times New Roman"/>
                <w:lang w:val="en-US" w:eastAsia="zh-CN"/>
              </w:rPr>
              <w:t>______</w:t>
            </w:r>
            <w:r>
              <w:rPr>
                <w:rFonts w:ascii="Times New Roman" w:hAnsi="Times New Roman" w:cs="Times New Roman"/>
              </w:rPr>
              <w:t>、质地、</w:t>
            </w:r>
          </w:p>
          <w:p w14:paraId="361A3E53">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left"/>
              <w:textAlignment w:val="auto"/>
              <w:rPr>
                <w:rFonts w:ascii="Times New Roman" w:hAnsi="Times New Roman" w:cs="Times New Roman"/>
              </w:rPr>
            </w:pPr>
            <w:r>
              <w:rPr>
                <w:rFonts w:hint="eastAsia" w:ascii="Times New Roman" w:hAnsi="Times New Roman" w:cs="Times New Roman"/>
                <w:lang w:val="en-US" w:eastAsia="zh-CN"/>
              </w:rPr>
              <w:t>______</w:t>
            </w:r>
            <w:r>
              <w:rPr>
                <w:rFonts w:ascii="Times New Roman" w:hAnsi="Times New Roman" w:cs="Times New Roman"/>
              </w:rPr>
              <w:t>、含水量</w:t>
            </w:r>
          </w:p>
        </w:tc>
        <w:tc>
          <w:tcPr>
            <w:tcW w:w="7059" w:type="dxa"/>
            <w:shd w:val="clear" w:color="auto" w:fill="auto"/>
            <w:vAlign w:val="center"/>
          </w:tcPr>
          <w:p w14:paraId="31939716">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left"/>
              <w:textAlignment w:val="auto"/>
              <w:rPr>
                <w:rFonts w:ascii="Times New Roman" w:hAnsi="Times New Roman" w:cs="Times New Roman"/>
              </w:rPr>
            </w:pPr>
            <w:r>
              <w:rPr>
                <w:rFonts w:ascii="Times New Roman" w:hAnsi="Times New Roman" w:cs="Times New Roman"/>
              </w:rPr>
              <w:t>土壤肥沃(</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000000" w:themeColor="text1"/>
                <w:u w:val="none"/>
                <w:lang w:val="en-US" w:eastAsia="zh-CN"/>
                <w14:textFill>
                  <w14:solidFill>
                    <w14:schemeClr w14:val="tx1"/>
                  </w14:solidFill>
                </w14:textFill>
              </w:rPr>
              <w:t>)</w:t>
            </w:r>
            <w:r>
              <w:rPr>
                <w:rFonts w:ascii="Times New Roman" w:hAnsi="Times New Roman" w:cs="Times New Roman"/>
              </w:rPr>
              <w:t>；土层深厚(浅薄)；土质疏松(</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r>
              <w:rPr>
                <w:rFonts w:ascii="Times New Roman" w:hAnsi="Times New Roman" w:cs="Times New Roman"/>
              </w:rPr>
              <w:t>)；土壤含水量低(高)</w:t>
            </w:r>
          </w:p>
        </w:tc>
      </w:tr>
      <w:tr w14:paraId="61A6E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 w:type="dxa"/>
            <w:vMerge w:val="restart"/>
            <w:shd w:val="clear" w:color="auto" w:fill="auto"/>
            <w:vAlign w:val="center"/>
          </w:tcPr>
          <w:p w14:paraId="7D0291CE">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r>
              <w:rPr>
                <w:rFonts w:ascii="Times New Roman" w:hAnsi="Times New Roman" w:cs="Times New Roman"/>
              </w:rPr>
              <w:t>植被</w:t>
            </w:r>
          </w:p>
        </w:tc>
        <w:tc>
          <w:tcPr>
            <w:tcW w:w="1639" w:type="dxa"/>
            <w:shd w:val="clear" w:color="auto" w:fill="auto"/>
            <w:vAlign w:val="center"/>
          </w:tcPr>
          <w:p w14:paraId="1270D08A">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r>
              <w:rPr>
                <w:rFonts w:ascii="Times New Roman" w:hAnsi="Times New Roman" w:cs="Times New Roman"/>
              </w:rPr>
              <w:t>类型、覆盖率</w:t>
            </w:r>
          </w:p>
        </w:tc>
        <w:tc>
          <w:tcPr>
            <w:tcW w:w="7059" w:type="dxa"/>
            <w:shd w:val="clear" w:color="auto" w:fill="auto"/>
            <w:vAlign w:val="center"/>
          </w:tcPr>
          <w:p w14:paraId="3CEEA054">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left"/>
              <w:textAlignment w:val="auto"/>
              <w:rPr>
                <w:rFonts w:ascii="Times New Roman" w:hAnsi="Times New Roman" w:cs="Times New Roman"/>
              </w:rPr>
            </w:pPr>
            <w:r>
              <w:rPr>
                <w:rFonts w:ascii="Times New Roman" w:hAnsi="Times New Roman" w:cs="Times New Roman"/>
              </w:rPr>
              <w:t>以</w:t>
            </w:r>
            <w:r>
              <w:rPr>
                <w:rFonts w:hAnsi="宋体" w:cs="Times New Roman"/>
              </w:rPr>
              <w:t>××</w:t>
            </w:r>
            <w:r>
              <w:rPr>
                <w:rFonts w:ascii="Times New Roman" w:hAnsi="Times New Roman" w:cs="Times New Roman"/>
              </w:rPr>
              <w:t>植被类型为主，植被茂密(稀少)，种类多(少)</w:t>
            </w:r>
          </w:p>
        </w:tc>
      </w:tr>
      <w:tr w14:paraId="64808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 w:type="dxa"/>
            <w:vMerge w:val="continue"/>
            <w:shd w:val="clear" w:color="auto" w:fill="auto"/>
            <w:vAlign w:val="center"/>
          </w:tcPr>
          <w:p w14:paraId="38904CA5">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p>
        </w:tc>
        <w:tc>
          <w:tcPr>
            <w:tcW w:w="1639" w:type="dxa"/>
            <w:shd w:val="clear" w:color="auto" w:fill="auto"/>
            <w:vAlign w:val="center"/>
          </w:tcPr>
          <w:p w14:paraId="07C46DEB">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r>
              <w:rPr>
                <w:rFonts w:ascii="Times New Roman" w:hAnsi="Times New Roman" w:cs="Times New Roman"/>
              </w:rPr>
              <w:t>特征</w:t>
            </w:r>
          </w:p>
        </w:tc>
        <w:tc>
          <w:tcPr>
            <w:tcW w:w="7059" w:type="dxa"/>
            <w:shd w:val="clear" w:color="auto" w:fill="auto"/>
            <w:vAlign w:val="center"/>
          </w:tcPr>
          <w:p w14:paraId="4AB6FFB6">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left"/>
              <w:textAlignment w:val="auto"/>
              <w:rPr>
                <w:rFonts w:ascii="Times New Roman" w:hAnsi="Times New Roman" w:cs="Times New Roman"/>
              </w:rPr>
            </w:pPr>
            <w:r>
              <w:rPr>
                <w:rFonts w:ascii="Times New Roman" w:hAnsi="Times New Roman" w:cs="Times New Roman"/>
              </w:rPr>
              <w:t>常绿阔叶林：树冠浑圆，叶面多呈</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r>
              <w:rPr>
                <w:rFonts w:ascii="Times New Roman" w:hAnsi="Times New Roman" w:cs="Times New Roman"/>
              </w:rPr>
              <w:t>，表面光滑，无绒毛，质地较硬。</w:t>
            </w:r>
          </w:p>
          <w:p w14:paraId="13F342D6">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left"/>
              <w:textAlignment w:val="auto"/>
              <w:rPr>
                <w:rFonts w:ascii="Times New Roman" w:hAnsi="Times New Roman" w:cs="Times New Roman"/>
              </w:rPr>
            </w:pPr>
            <w:r>
              <w:rPr>
                <w:rFonts w:ascii="Times New Roman" w:hAnsi="Times New Roman" w:cs="Times New Roman"/>
              </w:rPr>
              <w:t>荒漠植被：大多</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r>
              <w:rPr>
                <w:rFonts w:ascii="Times New Roman" w:hAnsi="Times New Roman" w:cs="Times New Roman"/>
              </w:rPr>
              <w:t>发达，叶片退化呈刺状</w:t>
            </w:r>
          </w:p>
        </w:tc>
      </w:tr>
      <w:tr w14:paraId="64259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 w:type="dxa"/>
            <w:shd w:val="clear" w:color="auto" w:fill="auto"/>
            <w:vAlign w:val="center"/>
          </w:tcPr>
          <w:p w14:paraId="07109DEE">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both"/>
              <w:textAlignment w:val="auto"/>
              <w:rPr>
                <w:rFonts w:hint="eastAsia" w:ascii="Times New Roman" w:hAnsi="Times New Roman" w:cs="Times New Roman" w:eastAsiaTheme="minorEastAsia"/>
                <w:lang w:eastAsia="zh-CN"/>
              </w:rPr>
            </w:pP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p>
        </w:tc>
        <w:tc>
          <w:tcPr>
            <w:tcW w:w="1639" w:type="dxa"/>
            <w:shd w:val="clear" w:color="auto" w:fill="auto"/>
            <w:vAlign w:val="center"/>
          </w:tcPr>
          <w:p w14:paraId="3F84201D">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hint="eastAsia" w:ascii="Times New Roman" w:hAnsi="Times New Roman" w:cs="Times New Roman"/>
                <w:color w:val="000000" w:themeColor="text1"/>
                <w:u w:val="none"/>
                <w:lang w:eastAsia="zh-CN"/>
                <w14:textFill>
                  <w14:solidFill>
                    <w14:schemeClr w14:val="tx1"/>
                  </w14:solidFill>
                </w14:textFill>
              </w:rPr>
            </w:pPr>
            <w:r>
              <w:rPr>
                <w:rFonts w:ascii="Times New Roman" w:hAnsi="Times New Roman" w:cs="Times New Roman"/>
                <w:color w:val="000000" w:themeColor="text1"/>
                <w:u w:val="none"/>
                <w14:textFill>
                  <w14:solidFill>
                    <w14:schemeClr w14:val="tx1"/>
                  </w14:solidFill>
                </w14:textFill>
              </w:rPr>
              <w:t>种类、数量</w:t>
            </w:r>
            <w:r>
              <w:rPr>
                <w:rFonts w:hint="eastAsia" w:ascii="Times New Roman" w:hAnsi="Times New Roman" w:cs="Times New Roman"/>
                <w:color w:val="000000" w:themeColor="text1"/>
                <w:u w:val="none"/>
                <w:lang w:eastAsia="zh-CN"/>
                <w14:textFill>
                  <w14:solidFill>
                    <w14:schemeClr w14:val="tx1"/>
                  </w14:solidFill>
                </w14:textFill>
              </w:rPr>
              <w:t>、</w:t>
            </w:r>
          </w:p>
          <w:p w14:paraId="373B051C">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both"/>
              <w:textAlignment w:val="auto"/>
              <w:rPr>
                <w:rFonts w:hint="eastAsia" w:ascii="Times New Roman" w:hAnsi="Times New Roman" w:cs="Times New Roman" w:eastAsiaTheme="minorEastAsia"/>
                <w:lang w:eastAsia="zh-CN"/>
              </w:rPr>
            </w:pP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000000" w:themeColor="text1"/>
                <w:u w:val="none"/>
                <w:lang w:eastAsia="zh-CN"/>
                <w14:textFill>
                  <w14:solidFill>
                    <w14:schemeClr w14:val="tx1"/>
                  </w14:solidFill>
                </w14:textFill>
              </w:rPr>
              <w:t>、</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p>
        </w:tc>
        <w:tc>
          <w:tcPr>
            <w:tcW w:w="7059" w:type="dxa"/>
            <w:shd w:val="clear" w:color="auto" w:fill="auto"/>
            <w:vAlign w:val="center"/>
          </w:tcPr>
          <w:p w14:paraId="4144114B">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left"/>
              <w:textAlignment w:val="auto"/>
              <w:rPr>
                <w:rFonts w:hint="eastAsia" w:ascii="Times New Roman" w:hAnsi="Times New Roman" w:cs="Times New Roman" w:eastAsiaTheme="minorEastAsia"/>
                <w:lang w:eastAsia="zh-CN"/>
              </w:rPr>
            </w:pPr>
            <w:r>
              <w:rPr>
                <w:rFonts w:ascii="Times New Roman" w:hAnsi="Times New Roman" w:cs="Times New Roman"/>
              </w:rPr>
              <w:t>种类多(少)、数量多(少)、</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r>
              <w:rPr>
                <w:rFonts w:ascii="Times New Roman" w:hAnsi="Times New Roman" w:cs="Times New Roman"/>
              </w:rPr>
              <w:t>高(低)、</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p>
        </w:tc>
      </w:tr>
      <w:tr w14:paraId="116B8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61" w:type="dxa"/>
            <w:shd w:val="clear" w:color="auto" w:fill="auto"/>
            <w:vAlign w:val="center"/>
          </w:tcPr>
          <w:p w14:paraId="4D7794F6">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r>
              <w:rPr>
                <w:rFonts w:ascii="Times New Roman" w:hAnsi="Times New Roman" w:cs="Times New Roman"/>
              </w:rPr>
              <w:t>自然</w:t>
            </w:r>
          </w:p>
          <w:p w14:paraId="04F8A6DC">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r>
              <w:rPr>
                <w:rFonts w:ascii="Times New Roman" w:hAnsi="Times New Roman" w:cs="Times New Roman"/>
              </w:rPr>
              <w:t>灾害</w:t>
            </w:r>
          </w:p>
        </w:tc>
        <w:tc>
          <w:tcPr>
            <w:tcW w:w="1639" w:type="dxa"/>
            <w:shd w:val="clear" w:color="auto" w:fill="auto"/>
            <w:vAlign w:val="center"/>
          </w:tcPr>
          <w:p w14:paraId="5F900625">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r>
              <w:rPr>
                <w:rFonts w:ascii="Times New Roman" w:hAnsi="Times New Roman" w:cs="Times New Roman"/>
              </w:rPr>
              <w:t>类型</w:t>
            </w:r>
          </w:p>
        </w:tc>
        <w:tc>
          <w:tcPr>
            <w:tcW w:w="7059" w:type="dxa"/>
            <w:shd w:val="clear" w:color="auto" w:fill="auto"/>
            <w:vAlign w:val="center"/>
          </w:tcPr>
          <w:p w14:paraId="57926EB9">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left"/>
              <w:textAlignment w:val="auto"/>
              <w:rPr>
                <w:rFonts w:ascii="Times New Roman" w:hAnsi="Times New Roman" w:cs="Times New Roman"/>
              </w:rPr>
            </w:pPr>
            <w:r>
              <w:rPr>
                <w:rFonts w:ascii="Times New Roman" w:hAnsi="Times New Roman" w:cs="Times New Roman"/>
              </w:rPr>
              <w:t>气象灾害，如</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r>
              <w:rPr>
                <w:rFonts w:ascii="Times New Roman" w:hAnsi="Times New Roman" w:cs="Times New Roman"/>
              </w:rPr>
              <w:t>、</w:t>
            </w:r>
            <w:r>
              <w:rPr>
                <w:rFonts w:hint="eastAsia" w:ascii="Times New Roman" w:hAnsi="Times New Roman" w:cs="Times New Roman"/>
                <w:color w:val="FF0000"/>
                <w:u w:val="single"/>
                <w:lang w:eastAsia="zh-CN"/>
              </w:rPr>
              <w:t xml:space="preserve">       </w:t>
            </w:r>
            <w:r>
              <w:rPr>
                <w:rFonts w:ascii="Times New Roman" w:hAnsi="Times New Roman" w:cs="Times New Roman"/>
              </w:rPr>
              <w:t>、</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r>
              <w:rPr>
                <w:rFonts w:ascii="Times New Roman" w:hAnsi="Times New Roman" w:cs="Times New Roman"/>
              </w:rPr>
              <w:t>、</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r>
              <w:rPr>
                <w:rFonts w:ascii="Times New Roman" w:hAnsi="Times New Roman" w:cs="Times New Roman"/>
              </w:rPr>
              <w:t>等；地质灾害，如</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r>
              <w:rPr>
                <w:rFonts w:ascii="Times New Roman" w:hAnsi="Times New Roman" w:cs="Times New Roman"/>
              </w:rPr>
              <w:t>、</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r>
              <w:rPr>
                <w:rFonts w:ascii="Times New Roman" w:hAnsi="Times New Roman" w:cs="Times New Roman"/>
              </w:rPr>
              <w:t>等；水文灾害，如</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r>
              <w:rPr>
                <w:rFonts w:ascii="Times New Roman" w:hAnsi="Times New Roman" w:cs="Times New Roman"/>
              </w:rPr>
              <w:t>、</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r>
              <w:rPr>
                <w:rFonts w:ascii="Times New Roman" w:hAnsi="Times New Roman" w:cs="Times New Roman"/>
              </w:rPr>
              <w:t>等；生物灾害，如</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r>
              <w:rPr>
                <w:rFonts w:ascii="Times New Roman" w:hAnsi="Times New Roman" w:cs="Times New Roman"/>
              </w:rPr>
              <w:t>、</w:t>
            </w:r>
            <w:r>
              <w:rPr>
                <w:rFonts w:hint="eastAsia" w:ascii="Times New Roman" w:hAnsi="Times New Roman" w:cs="Times New Roman"/>
                <w:color w:val="FF0000"/>
                <w:u w:val="single"/>
                <w:lang w:eastAsia="zh-CN"/>
              </w:rPr>
              <w:t xml:space="preserve">        </w:t>
            </w:r>
            <w:r>
              <w:rPr>
                <w:rFonts w:ascii="Times New Roman" w:hAnsi="Times New Roman" w:cs="Times New Roman"/>
              </w:rPr>
              <w:t>等</w:t>
            </w:r>
          </w:p>
        </w:tc>
      </w:tr>
    </w:tbl>
    <w:p w14:paraId="51582D21">
      <w:pPr>
        <w:pStyle w:val="2"/>
        <w:tabs>
          <w:tab w:val="left" w:pos="3544"/>
        </w:tabs>
        <w:snapToGrid w:val="0"/>
        <w:spacing w:line="360" w:lineRule="auto"/>
        <w:rPr>
          <w:rStyle w:val="7"/>
          <w:rFonts w:hint="default" w:ascii="Times New Roman" w:hAnsi="Times New Roman" w:eastAsia="宋体" w:cs="Times New Roman"/>
          <w:b w:val="0"/>
          <w:bCs/>
          <w:spacing w:val="0"/>
          <w:kern w:val="2"/>
          <w:sz w:val="21"/>
          <w:szCs w:val="21"/>
          <w:lang w:val="en-US" w:eastAsia="zh-CN" w:bidi="ar-SA"/>
        </w:rPr>
      </w:pPr>
      <w:r>
        <w:rPr>
          <w:rStyle w:val="7"/>
          <w:rFonts w:hint="eastAsia" w:ascii="Times New Roman" w:hAnsi="Times New Roman" w:eastAsia="宋体" w:cs="Times New Roman"/>
          <w:spacing w:val="0"/>
          <w:kern w:val="2"/>
          <w:sz w:val="21"/>
          <w:szCs w:val="21"/>
          <w:lang w:val="en-US" w:eastAsia="zh-CN" w:bidi="ar-SA"/>
        </w:rPr>
        <w:t>2</w:t>
      </w:r>
      <w:r>
        <w:rPr>
          <w:rStyle w:val="7"/>
          <w:rFonts w:hint="default" w:ascii="Times New Roman" w:hAnsi="Times New Roman" w:eastAsia="宋体" w:cs="Times New Roman"/>
          <w:spacing w:val="0"/>
          <w:kern w:val="2"/>
          <w:sz w:val="21"/>
          <w:szCs w:val="21"/>
          <w:lang w:val="en-US" w:eastAsia="zh-CN" w:bidi="ar-SA"/>
        </w:rPr>
        <w:t>．人文要素特征</w:t>
      </w:r>
    </w:p>
    <w:tbl>
      <w:tblPr>
        <w:tblStyle w:val="5"/>
        <w:tblW w:w="9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1"/>
        <w:gridCol w:w="750"/>
        <w:gridCol w:w="7634"/>
      </w:tblGrid>
      <w:tr w14:paraId="4C4CF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1" w:type="dxa"/>
            <w:shd w:val="clear" w:color="auto" w:fill="auto"/>
            <w:vAlign w:val="center"/>
          </w:tcPr>
          <w:p w14:paraId="26EEDAB0">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b/>
                <w:bCs w:val="0"/>
              </w:rPr>
            </w:pPr>
            <w:r>
              <w:rPr>
                <w:rFonts w:ascii="Times New Roman" w:hAnsi="Times New Roman" w:cs="Times New Roman"/>
                <w:b/>
                <w:bCs w:val="0"/>
              </w:rPr>
              <w:t>思考方向</w:t>
            </w:r>
          </w:p>
        </w:tc>
        <w:tc>
          <w:tcPr>
            <w:tcW w:w="8384" w:type="dxa"/>
            <w:gridSpan w:val="2"/>
            <w:shd w:val="clear" w:color="auto" w:fill="auto"/>
            <w:vAlign w:val="center"/>
          </w:tcPr>
          <w:p w14:paraId="0563C211">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hint="default" w:ascii="Times New Roman" w:hAnsi="Times New Roman" w:cs="Times New Roman"/>
                <w:b/>
                <w:bCs w:val="0"/>
                <w:lang w:val="en-US"/>
              </w:rPr>
            </w:pPr>
            <w:r>
              <w:rPr>
                <w:rFonts w:hint="eastAsia" w:ascii="Times New Roman" w:hAnsi="Times New Roman" w:cs="Times New Roman"/>
                <w:b/>
                <w:bCs/>
                <w:lang w:val="en-US" w:eastAsia="zh-CN"/>
              </w:rPr>
              <w:t>答题角度与术语</w:t>
            </w:r>
          </w:p>
        </w:tc>
      </w:tr>
      <w:tr w14:paraId="4492A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1" w:type="dxa"/>
            <w:vMerge w:val="restart"/>
            <w:shd w:val="clear" w:color="auto" w:fill="auto"/>
            <w:vAlign w:val="center"/>
          </w:tcPr>
          <w:p w14:paraId="0F55570C">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r>
              <w:rPr>
                <w:rFonts w:ascii="Times New Roman" w:hAnsi="Times New Roman" w:cs="Times New Roman"/>
              </w:rPr>
              <w:t>农业</w:t>
            </w:r>
          </w:p>
        </w:tc>
        <w:tc>
          <w:tcPr>
            <w:tcW w:w="750" w:type="dxa"/>
            <w:shd w:val="clear" w:color="auto" w:fill="auto"/>
            <w:vAlign w:val="center"/>
          </w:tcPr>
          <w:p w14:paraId="26ACD4A5">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r>
              <w:rPr>
                <w:rFonts w:ascii="Times New Roman" w:hAnsi="Times New Roman" w:cs="Times New Roman"/>
              </w:rPr>
              <w:t>类型</w:t>
            </w:r>
          </w:p>
        </w:tc>
        <w:tc>
          <w:tcPr>
            <w:tcW w:w="7634" w:type="dxa"/>
            <w:shd w:val="clear" w:color="auto" w:fill="auto"/>
            <w:vAlign w:val="center"/>
          </w:tcPr>
          <w:p w14:paraId="26EBDA72">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hAnsi="宋体" w:cs="宋体"/>
              </w:rPr>
            </w:pPr>
            <w:r>
              <w:rPr>
                <w:rFonts w:ascii="Times New Roman" w:hAnsi="Times New Roman" w:cs="Times New Roman"/>
              </w:rPr>
              <w:t>以</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r>
              <w:rPr>
                <w:rFonts w:ascii="Times New Roman" w:hAnsi="Times New Roman" w:cs="Times New Roman"/>
              </w:rPr>
              <w:t>、</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r>
              <w:rPr>
                <w:rFonts w:ascii="Times New Roman" w:hAnsi="Times New Roman" w:cs="Times New Roman"/>
              </w:rPr>
              <w:t>、</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ascii="Times New Roman" w:hAnsi="Times New Roman" w:cs="Times New Roman"/>
              </w:rPr>
              <w:t>、</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r>
              <w:rPr>
                <w:rFonts w:ascii="Times New Roman" w:hAnsi="Times New Roman" w:cs="Times New Roman"/>
              </w:rPr>
              <w:t>等为主</w:t>
            </w:r>
          </w:p>
        </w:tc>
      </w:tr>
      <w:tr w14:paraId="3ED4C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1" w:type="dxa"/>
            <w:vMerge w:val="continue"/>
            <w:shd w:val="clear" w:color="auto" w:fill="auto"/>
            <w:vAlign w:val="center"/>
          </w:tcPr>
          <w:p w14:paraId="5AE685CC">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p>
        </w:tc>
        <w:tc>
          <w:tcPr>
            <w:tcW w:w="750" w:type="dxa"/>
            <w:shd w:val="clear" w:color="auto" w:fill="auto"/>
            <w:vAlign w:val="center"/>
          </w:tcPr>
          <w:p w14:paraId="39116470">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r>
              <w:rPr>
                <w:rFonts w:ascii="Times New Roman" w:hAnsi="Times New Roman" w:cs="Times New Roman"/>
              </w:rPr>
              <w:t>区位</w:t>
            </w:r>
          </w:p>
          <w:p w14:paraId="393EFEC7">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r>
              <w:rPr>
                <w:rFonts w:ascii="Times New Roman" w:hAnsi="Times New Roman" w:cs="Times New Roman"/>
              </w:rPr>
              <w:t>条件</w:t>
            </w:r>
          </w:p>
        </w:tc>
        <w:tc>
          <w:tcPr>
            <w:tcW w:w="7634" w:type="dxa"/>
            <w:shd w:val="clear" w:color="auto" w:fill="auto"/>
            <w:vAlign w:val="center"/>
          </w:tcPr>
          <w:p w14:paraId="5A299BC8">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left"/>
              <w:textAlignment w:val="auto"/>
              <w:rPr>
                <w:rFonts w:ascii="Times New Roman" w:hAnsi="Times New Roman" w:cs="Times New Roman"/>
              </w:rPr>
            </w:pPr>
            <w:r>
              <w:rPr>
                <w:rFonts w:ascii="Times New Roman" w:hAnsi="Times New Roman" w:cs="Times New Roman"/>
              </w:rPr>
              <w:t>自然条件优越</w:t>
            </w:r>
            <w:r>
              <w:rPr>
                <w:rFonts w:hint="eastAsia" w:ascii="Times New Roman" w:hAnsi="Times New Roman" w:cs="Times New Roman"/>
                <w:lang w:eastAsia="zh-CN"/>
              </w:rPr>
              <w:t>：</w:t>
            </w:r>
            <w:r>
              <w:rPr>
                <w:rFonts w:hint="eastAsia" w:ascii="Times New Roman" w:hAnsi="Times New Roman" w:cs="Times New Roman"/>
                <w:color w:val="FF0000"/>
                <w:u w:val="single"/>
                <w:lang w:eastAsia="zh-CN"/>
              </w:rPr>
              <w:t xml:space="preserve">            </w:t>
            </w:r>
            <w:r>
              <w:rPr>
                <w:rFonts w:ascii="Times New Roman" w:hAnsi="Times New Roman" w:cs="Times New Roman"/>
              </w:rPr>
              <w:t>、</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r>
              <w:rPr>
                <w:rFonts w:ascii="Times New Roman" w:hAnsi="Times New Roman" w:cs="Times New Roman"/>
              </w:rPr>
              <w:t>、</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r>
              <w:rPr>
                <w:rFonts w:ascii="Times New Roman" w:hAnsi="Times New Roman" w:cs="Times New Roman"/>
              </w:rPr>
              <w:t>、</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r>
              <w:rPr>
                <w:rFonts w:ascii="Times New Roman" w:hAnsi="Times New Roman" w:cs="Times New Roman"/>
              </w:rPr>
              <w:t>；</w:t>
            </w:r>
          </w:p>
          <w:p w14:paraId="0B65CD7D">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left"/>
              <w:textAlignment w:val="auto"/>
              <w:rPr>
                <w:rFonts w:hint="default" w:ascii="Times New Roman" w:hAnsi="Times New Roman" w:cs="Times New Roman"/>
                <w:lang w:val="en-US" w:eastAsia="zh-CN"/>
              </w:rPr>
            </w:pPr>
            <w:r>
              <w:rPr>
                <w:rFonts w:ascii="Times New Roman" w:hAnsi="Times New Roman" w:cs="Times New Roman"/>
              </w:rPr>
              <w:t>社会经济条件：</w:t>
            </w:r>
            <w:r>
              <w:rPr>
                <w:rFonts w:hint="eastAsia" w:ascii="Times New Roman" w:hAnsi="Times New Roman" w:cs="Times New Roman"/>
                <w:color w:val="FF0000"/>
                <w:u w:val="single"/>
                <w:lang w:eastAsia="zh-CN"/>
              </w:rPr>
              <w:t xml:space="preserve">        </w:t>
            </w:r>
            <w:r>
              <w:rPr>
                <w:rFonts w:ascii="Times New Roman" w:hAnsi="Times New Roman" w:cs="Times New Roman"/>
              </w:rPr>
              <w:t>、</w:t>
            </w:r>
            <w:r>
              <w:rPr>
                <w:rFonts w:hint="eastAsia" w:ascii="Times New Roman" w:hAnsi="Times New Roman" w:cs="Times New Roman"/>
                <w:color w:val="FF0000"/>
                <w:u w:val="single"/>
                <w:lang w:eastAsia="zh-CN"/>
              </w:rPr>
              <w:t xml:space="preserve">        </w:t>
            </w:r>
            <w:r>
              <w:rPr>
                <w:rFonts w:ascii="Times New Roman" w:hAnsi="Times New Roman" w:cs="Times New Roman"/>
              </w:rPr>
              <w:t>、</w:t>
            </w:r>
            <w:r>
              <w:rPr>
                <w:rFonts w:hint="eastAsia" w:ascii="Times New Roman" w:hAnsi="Times New Roman" w:cs="Times New Roman"/>
                <w:color w:val="FF0000"/>
                <w:u w:val="single"/>
                <w:lang w:eastAsia="zh-CN"/>
              </w:rPr>
              <w:t xml:space="preserve">        </w:t>
            </w:r>
            <w:r>
              <w:rPr>
                <w:rFonts w:ascii="Times New Roman" w:hAnsi="Times New Roman" w:cs="Times New Roman"/>
              </w:rPr>
              <w:t>、</w:t>
            </w:r>
            <w:r>
              <w:rPr>
                <w:rFonts w:hint="eastAsia" w:ascii="Times New Roman" w:hAnsi="Times New Roman" w:cs="Times New Roman"/>
                <w:lang w:val="en-US" w:eastAsia="zh-CN"/>
              </w:rPr>
              <w:t>劳动力</w:t>
            </w:r>
            <w:r>
              <w:rPr>
                <w:rFonts w:ascii="Times New Roman" w:hAnsi="Times New Roman" w:cs="Times New Roman"/>
              </w:rPr>
              <w:t>(</w:t>
            </w:r>
            <w:r>
              <w:rPr>
                <w:rFonts w:hint="eastAsia" w:ascii="Times New Roman" w:hAnsi="Times New Roman" w:cs="Times New Roman"/>
                <w:lang w:val="en-US" w:eastAsia="zh-CN"/>
              </w:rPr>
              <w:t>三个角度：__________、</w:t>
            </w:r>
          </w:p>
          <w:p w14:paraId="2B30D995">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left"/>
              <w:textAlignment w:val="auto"/>
              <w:rPr>
                <w:rFonts w:hint="eastAsia" w:ascii="Times New Roman" w:hAnsi="Times New Roman" w:cs="Times New Roman" w:eastAsiaTheme="minorEastAsia"/>
                <w:lang w:eastAsia="zh-CN"/>
              </w:rPr>
            </w:pPr>
            <w:r>
              <w:rPr>
                <w:rFonts w:hint="eastAsia" w:ascii="Times New Roman" w:hAnsi="Times New Roman" w:cs="Times New Roman"/>
                <w:color w:val="FF0000"/>
                <w:u w:val="single"/>
                <w:lang w:eastAsia="zh-CN"/>
              </w:rPr>
              <w:t xml:space="preserve">         </w:t>
            </w:r>
            <w:r>
              <w:rPr>
                <w:rFonts w:ascii="Times New Roman" w:hAnsi="Times New Roman" w:cs="Times New Roman"/>
              </w:rPr>
              <w:t>、</w:t>
            </w:r>
            <w:r>
              <w:rPr>
                <w:rFonts w:hint="eastAsia" w:ascii="Times New Roman" w:hAnsi="Times New Roman" w:cs="Times New Roman"/>
                <w:color w:val="FF0000"/>
                <w:u w:val="single"/>
                <w:lang w:eastAsia="zh-CN"/>
              </w:rPr>
              <w:t xml:space="preserve">        </w:t>
            </w:r>
            <w:r>
              <w:rPr>
                <w:rFonts w:ascii="Times New Roman" w:hAnsi="Times New Roman" w:cs="Times New Roman"/>
              </w:rPr>
              <w:t>)、</w:t>
            </w:r>
            <w:r>
              <w:rPr>
                <w:rFonts w:hint="eastAsia" w:ascii="Times New Roman" w:hAnsi="Times New Roman" w:cs="Times New Roman"/>
                <w:color w:val="FF0000"/>
                <w:u w:val="single"/>
                <w:lang w:eastAsia="zh-CN"/>
              </w:rPr>
              <w:t xml:space="preserve">            </w:t>
            </w:r>
            <w:r>
              <w:rPr>
                <w:rFonts w:ascii="Times New Roman" w:hAnsi="Times New Roman" w:cs="Times New Roman"/>
              </w:rPr>
              <w:t>、</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p>
        </w:tc>
      </w:tr>
      <w:tr w14:paraId="03FA0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1" w:type="dxa"/>
            <w:vMerge w:val="continue"/>
            <w:shd w:val="clear" w:color="auto" w:fill="auto"/>
            <w:vAlign w:val="center"/>
          </w:tcPr>
          <w:p w14:paraId="45C6F454">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p>
        </w:tc>
        <w:tc>
          <w:tcPr>
            <w:tcW w:w="750" w:type="dxa"/>
            <w:shd w:val="clear" w:color="auto" w:fill="auto"/>
            <w:vAlign w:val="center"/>
          </w:tcPr>
          <w:p w14:paraId="3ADDCAC8">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r>
              <w:rPr>
                <w:rFonts w:ascii="Times New Roman" w:hAnsi="Times New Roman" w:cs="Times New Roman"/>
              </w:rPr>
              <w:t>其他</w:t>
            </w:r>
          </w:p>
        </w:tc>
        <w:tc>
          <w:tcPr>
            <w:tcW w:w="7634" w:type="dxa"/>
            <w:shd w:val="clear" w:color="auto" w:fill="auto"/>
            <w:vAlign w:val="center"/>
          </w:tcPr>
          <w:p w14:paraId="728E5614">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hAnsi="宋体" w:cs="宋体"/>
              </w:rPr>
            </w:pPr>
            <w:r>
              <w:rPr>
                <w:rFonts w:ascii="Times New Roman" w:hAnsi="Times New Roman" w:cs="Times New Roman"/>
              </w:rPr>
              <w:t>一年</w:t>
            </w:r>
            <w:r>
              <w:rPr>
                <w:rFonts w:hAnsi="宋体" w:cs="Times New Roman"/>
              </w:rPr>
              <w:t>××</w:t>
            </w:r>
            <w:r>
              <w:rPr>
                <w:rFonts w:ascii="Times New Roman" w:hAnsi="Times New Roman" w:cs="Times New Roman"/>
              </w:rPr>
              <w:t>熟，以</w:t>
            </w:r>
            <w:r>
              <w:rPr>
                <w:rFonts w:hAnsi="宋体" w:cs="Times New Roman"/>
              </w:rPr>
              <w:t>××</w:t>
            </w:r>
            <w:r>
              <w:rPr>
                <w:rFonts w:ascii="Times New Roman" w:hAnsi="Times New Roman" w:cs="Times New Roman"/>
              </w:rPr>
              <w:t>作物为主，以水田(旱地)为主</w:t>
            </w:r>
          </w:p>
        </w:tc>
      </w:tr>
      <w:tr w14:paraId="69161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1" w:type="dxa"/>
            <w:vMerge w:val="restart"/>
            <w:shd w:val="clear" w:color="auto" w:fill="auto"/>
            <w:vAlign w:val="center"/>
          </w:tcPr>
          <w:p w14:paraId="597E6849">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r>
              <w:rPr>
                <w:rFonts w:ascii="Times New Roman" w:hAnsi="Times New Roman" w:cs="Times New Roman"/>
              </w:rPr>
              <w:t>工业</w:t>
            </w:r>
          </w:p>
        </w:tc>
        <w:tc>
          <w:tcPr>
            <w:tcW w:w="750" w:type="dxa"/>
            <w:shd w:val="clear" w:color="auto" w:fill="auto"/>
            <w:vAlign w:val="center"/>
          </w:tcPr>
          <w:p w14:paraId="0FB43FEF">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r>
              <w:rPr>
                <w:rFonts w:ascii="Times New Roman" w:hAnsi="Times New Roman" w:cs="Times New Roman"/>
              </w:rPr>
              <w:t>生产</w:t>
            </w:r>
          </w:p>
          <w:p w14:paraId="16083578">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r>
              <w:rPr>
                <w:rFonts w:ascii="Times New Roman" w:hAnsi="Times New Roman" w:cs="Times New Roman"/>
              </w:rPr>
              <w:t>特征</w:t>
            </w:r>
          </w:p>
        </w:tc>
        <w:tc>
          <w:tcPr>
            <w:tcW w:w="7634" w:type="dxa"/>
            <w:shd w:val="clear" w:color="auto" w:fill="auto"/>
            <w:vAlign w:val="center"/>
          </w:tcPr>
          <w:p w14:paraId="108FF2E2">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left"/>
              <w:textAlignment w:val="auto"/>
              <w:rPr>
                <w:rFonts w:ascii="Times New Roman" w:hAnsi="Times New Roman" w:cs="Times New Roman"/>
              </w:rPr>
            </w:pPr>
            <w:r>
              <w:rPr>
                <w:rFonts w:ascii="Times New Roman" w:hAnsi="Times New Roman" w:cs="Times New Roman"/>
              </w:rPr>
              <w:t>集中分布在</w:t>
            </w:r>
            <w:r>
              <w:rPr>
                <w:rFonts w:hAnsi="宋体" w:cs="Times New Roman"/>
              </w:rPr>
              <w:t>××</w:t>
            </w:r>
            <w:r>
              <w:rPr>
                <w:rFonts w:ascii="Times New Roman" w:hAnsi="Times New Roman" w:cs="Times New Roman"/>
              </w:rPr>
              <w:t>区域，沿</w:t>
            </w:r>
            <w:r>
              <w:rPr>
                <w:rFonts w:hAnsi="宋体" w:cs="Times New Roman"/>
              </w:rPr>
              <w:t>××</w:t>
            </w:r>
            <w:r>
              <w:rPr>
                <w:rFonts w:ascii="Times New Roman" w:hAnsi="Times New Roman" w:cs="Times New Roman"/>
              </w:rPr>
              <w:t>分布；主要工业部门有</w:t>
            </w:r>
            <w:r>
              <w:rPr>
                <w:rFonts w:hAnsi="宋体" w:cs="Times New Roman"/>
              </w:rPr>
              <w:t>××</w:t>
            </w:r>
            <w:r>
              <w:rPr>
                <w:rFonts w:ascii="Times New Roman" w:hAnsi="Times New Roman" w:cs="Times New Roman"/>
              </w:rPr>
              <w:t>，以</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r>
              <w:rPr>
                <w:rFonts w:ascii="Times New Roman" w:hAnsi="Times New Roman" w:cs="Times New Roman"/>
              </w:rPr>
              <w:t>工业(传统工业)为主，工业发达(</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r>
              <w:rPr>
                <w:rFonts w:ascii="Times New Roman" w:hAnsi="Times New Roman" w:cs="Times New Roman"/>
              </w:rPr>
              <w:t>好)，技术水平高</w:t>
            </w:r>
          </w:p>
        </w:tc>
      </w:tr>
      <w:tr w14:paraId="6BBEC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1" w:type="dxa"/>
            <w:vMerge w:val="continue"/>
            <w:shd w:val="clear" w:color="auto" w:fill="auto"/>
            <w:vAlign w:val="center"/>
          </w:tcPr>
          <w:p w14:paraId="38334918">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p>
        </w:tc>
        <w:tc>
          <w:tcPr>
            <w:tcW w:w="750" w:type="dxa"/>
            <w:shd w:val="clear" w:color="auto" w:fill="auto"/>
            <w:vAlign w:val="center"/>
          </w:tcPr>
          <w:p w14:paraId="37F550E4">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r>
              <w:rPr>
                <w:rFonts w:ascii="Times New Roman" w:hAnsi="Times New Roman" w:cs="Times New Roman"/>
              </w:rPr>
              <w:t>区位</w:t>
            </w:r>
          </w:p>
          <w:p w14:paraId="42168779">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r>
              <w:rPr>
                <w:rFonts w:ascii="Times New Roman" w:hAnsi="Times New Roman" w:cs="Times New Roman"/>
              </w:rPr>
              <w:t>条件</w:t>
            </w:r>
          </w:p>
        </w:tc>
        <w:tc>
          <w:tcPr>
            <w:tcW w:w="7634" w:type="dxa"/>
            <w:shd w:val="clear" w:color="auto" w:fill="auto"/>
            <w:vAlign w:val="center"/>
          </w:tcPr>
          <w:p w14:paraId="163C0C4F">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left"/>
              <w:textAlignment w:val="auto"/>
              <w:rPr>
                <w:rFonts w:hint="eastAsia" w:ascii="Times New Roman" w:hAnsi="Times New Roman" w:cs="Times New Roman" w:eastAsiaTheme="minorEastAsia"/>
                <w:lang w:eastAsia="zh-CN"/>
              </w:rPr>
            </w:pPr>
            <w:r>
              <w:rPr>
                <w:rFonts w:ascii="Times New Roman" w:hAnsi="Times New Roman" w:cs="Times New Roman"/>
              </w:rPr>
              <w:t>自然条件：</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r>
              <w:rPr>
                <w:rFonts w:ascii="Times New Roman" w:hAnsi="Times New Roman" w:cs="Times New Roman"/>
              </w:rPr>
              <w:t>充足、</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r>
              <w:rPr>
                <w:rFonts w:ascii="Times New Roman" w:hAnsi="Times New Roman" w:cs="Times New Roman"/>
              </w:rPr>
              <w:t>充足、</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r>
              <w:rPr>
                <w:rFonts w:ascii="Times New Roman" w:hAnsi="Times New Roman" w:cs="Times New Roman"/>
              </w:rPr>
              <w:t>充足；社会经济条件：市场广阔、交通便利、</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r>
              <w:rPr>
                <w:rFonts w:ascii="Times New Roman" w:hAnsi="Times New Roman" w:cs="Times New Roman"/>
              </w:rPr>
              <w:t>、劳动力</w:t>
            </w:r>
            <w:r>
              <w:rPr>
                <w:rFonts w:hint="eastAsia" w:ascii="Times New Roman" w:hAnsi="Times New Roman" w:cs="Times New Roman"/>
                <w:color w:val="000000" w:themeColor="text1"/>
                <w:u w:val="none"/>
                <w:lang w:eastAsia="zh-CN"/>
                <w14:textFill>
                  <w14:solidFill>
                    <w14:schemeClr w14:val="tx1"/>
                  </w14:solidFill>
                </w14:textFill>
              </w:rPr>
              <w:t>（</w:t>
            </w:r>
            <w:r>
              <w:rPr>
                <w:rFonts w:ascii="Times New Roman" w:hAnsi="Times New Roman" w:cs="Times New Roman"/>
                <w:color w:val="000000" w:themeColor="text1"/>
                <w:u w:val="none"/>
                <w14:textFill>
                  <w14:solidFill>
                    <w14:schemeClr w14:val="tx1"/>
                  </w14:solidFill>
                </w14:textFill>
              </w:rPr>
              <w:t>数量充足、价格低、素质高)</w:t>
            </w:r>
            <w:r>
              <w:rPr>
                <w:rFonts w:ascii="Times New Roman" w:hAnsi="Times New Roman" w:cs="Times New Roman"/>
              </w:rPr>
              <w:t>、</w:t>
            </w:r>
            <w:r>
              <w:rPr>
                <w:rFonts w:ascii="Times New Roman" w:hAnsi="Times New Roman" w:cs="Times New Roman"/>
                <w:color w:val="000000" w:themeColor="text1"/>
                <w:u w:val="none"/>
                <w14:textFill>
                  <w14:solidFill>
                    <w14:schemeClr w14:val="tx1"/>
                  </w14:solidFill>
                </w14:textFill>
              </w:rPr>
              <w:t>土地</w:t>
            </w:r>
            <w:r>
              <w:rPr>
                <w:rFonts w:ascii="Times New Roman" w:hAnsi="Times New Roman" w:cs="Times New Roman"/>
              </w:rPr>
              <w:t>价格低、科技发达、</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p>
        </w:tc>
      </w:tr>
      <w:tr w14:paraId="3B375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1" w:type="dxa"/>
            <w:gridSpan w:val="2"/>
            <w:shd w:val="clear" w:color="auto" w:fill="auto"/>
            <w:vAlign w:val="center"/>
          </w:tcPr>
          <w:p w14:paraId="0F525917">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r>
              <w:rPr>
                <w:rFonts w:ascii="Times New Roman" w:hAnsi="Times New Roman" w:cs="Times New Roman"/>
              </w:rPr>
              <w:t>城市</w:t>
            </w:r>
          </w:p>
        </w:tc>
        <w:tc>
          <w:tcPr>
            <w:tcW w:w="7634" w:type="dxa"/>
            <w:shd w:val="clear" w:color="auto" w:fill="auto"/>
            <w:vAlign w:val="center"/>
          </w:tcPr>
          <w:p w14:paraId="003BCF64">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r>
              <w:rPr>
                <w:rFonts w:ascii="Times New Roman" w:hAnsi="Times New Roman" w:cs="Times New Roman"/>
              </w:rPr>
              <w:t>水平高(低)、城市集中分布在</w:t>
            </w:r>
            <w:r>
              <w:rPr>
                <w:rFonts w:hAnsi="宋体" w:cs="Times New Roman"/>
              </w:rPr>
              <w:t>××</w:t>
            </w:r>
            <w:r>
              <w:rPr>
                <w:rFonts w:ascii="Times New Roman" w:hAnsi="Times New Roman" w:cs="Times New Roman"/>
              </w:rPr>
              <w:t>区域，沿</w:t>
            </w:r>
            <w:r>
              <w:rPr>
                <w:rFonts w:hAnsi="宋体" w:cs="Times New Roman"/>
              </w:rPr>
              <w:t>××</w:t>
            </w:r>
            <w:r>
              <w:rPr>
                <w:rFonts w:ascii="Times New Roman" w:hAnsi="Times New Roman" w:cs="Times New Roman"/>
              </w:rPr>
              <w:t>分布</w:t>
            </w:r>
          </w:p>
        </w:tc>
      </w:tr>
      <w:tr w14:paraId="3D2A4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1" w:type="dxa"/>
            <w:gridSpan w:val="2"/>
            <w:shd w:val="clear" w:color="auto" w:fill="auto"/>
            <w:vAlign w:val="center"/>
          </w:tcPr>
          <w:p w14:paraId="2F31ED31">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r>
              <w:rPr>
                <w:rFonts w:ascii="Times New Roman" w:hAnsi="Times New Roman" w:cs="Times New Roman"/>
              </w:rPr>
              <w:t>交通</w:t>
            </w:r>
          </w:p>
        </w:tc>
        <w:tc>
          <w:tcPr>
            <w:tcW w:w="7634" w:type="dxa"/>
            <w:shd w:val="clear" w:color="auto" w:fill="auto"/>
            <w:vAlign w:val="center"/>
          </w:tcPr>
          <w:p w14:paraId="75658F38">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left"/>
              <w:textAlignment w:val="auto"/>
              <w:rPr>
                <w:rFonts w:ascii="Times New Roman" w:hAnsi="Times New Roman" w:cs="Times New Roman"/>
              </w:rPr>
            </w:pPr>
            <w:r>
              <w:rPr>
                <w:rFonts w:ascii="Times New Roman" w:hAnsi="Times New Roman" w:cs="Times New Roman"/>
              </w:rPr>
              <w:t>以</w:t>
            </w:r>
            <w:r>
              <w:rPr>
                <w:rFonts w:hAnsi="宋体" w:cs="Times New Roman"/>
              </w:rPr>
              <w:t>××</w:t>
            </w:r>
            <w:r>
              <w:rPr>
                <w:rFonts w:ascii="Times New Roman" w:hAnsi="Times New Roman" w:cs="Times New Roman"/>
              </w:rPr>
              <w:t>交通运输方式为主、</w:t>
            </w:r>
            <w:r>
              <w:rPr>
                <w:rFonts w:hAnsi="宋体" w:cs="Times New Roman"/>
              </w:rPr>
              <w:t>××</w:t>
            </w:r>
            <w:r>
              <w:rPr>
                <w:rFonts w:ascii="Times New Roman" w:hAnsi="Times New Roman" w:cs="Times New Roman"/>
              </w:rPr>
              <w:t>与</w:t>
            </w:r>
            <w:r>
              <w:rPr>
                <w:rFonts w:hAnsi="宋体" w:cs="Times New Roman"/>
              </w:rPr>
              <w:t>××</w:t>
            </w:r>
            <w:r>
              <w:rPr>
                <w:rFonts w:ascii="Times New Roman" w:hAnsi="Times New Roman" w:cs="Times New Roman"/>
              </w:rPr>
              <w:t>方式</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r>
              <w:rPr>
                <w:rFonts w:ascii="Times New Roman" w:hAnsi="Times New Roman" w:cs="Times New Roman"/>
              </w:rPr>
              <w:t>，路网稠密(稀疏)</w:t>
            </w:r>
          </w:p>
        </w:tc>
      </w:tr>
      <w:tr w14:paraId="0ABD1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1" w:type="dxa"/>
            <w:gridSpan w:val="2"/>
            <w:shd w:val="clear" w:color="auto" w:fill="auto"/>
            <w:vAlign w:val="center"/>
          </w:tcPr>
          <w:p w14:paraId="02AC5D10">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center"/>
              <w:textAlignment w:val="auto"/>
              <w:rPr>
                <w:rFonts w:ascii="Times New Roman" w:hAnsi="Times New Roman" w:cs="Times New Roman"/>
              </w:rPr>
            </w:pPr>
            <w:r>
              <w:rPr>
                <w:rFonts w:ascii="Times New Roman" w:hAnsi="Times New Roman" w:cs="Times New Roman"/>
              </w:rPr>
              <w:t>环境</w:t>
            </w:r>
          </w:p>
        </w:tc>
        <w:tc>
          <w:tcPr>
            <w:tcW w:w="7634" w:type="dxa"/>
            <w:shd w:val="clear" w:color="auto" w:fill="auto"/>
            <w:vAlign w:val="center"/>
          </w:tcPr>
          <w:p w14:paraId="1FAB9A47">
            <w:pPr>
              <w:pStyle w:val="2"/>
              <w:keepNext w:val="0"/>
              <w:keepLines w:val="0"/>
              <w:pageBreakBefore w:val="0"/>
              <w:widowControl w:val="0"/>
              <w:tabs>
                <w:tab w:val="left" w:pos="3544"/>
              </w:tabs>
              <w:kinsoku/>
              <w:wordWrap/>
              <w:overflowPunct/>
              <w:topLinePunct w:val="0"/>
              <w:autoSpaceDE/>
              <w:autoSpaceDN/>
              <w:bidi w:val="0"/>
              <w:adjustRightInd/>
              <w:snapToGrid w:val="0"/>
              <w:spacing w:line="264" w:lineRule="auto"/>
              <w:jc w:val="left"/>
              <w:textAlignment w:val="auto"/>
              <w:rPr>
                <w:rFonts w:ascii="Times New Roman" w:hAnsi="Times New Roman" w:cs="Times New Roman"/>
              </w:rPr>
            </w:pPr>
            <w:r>
              <w:rPr>
                <w:rFonts w:hint="eastAsia" w:ascii="Times New Roman" w:hAnsi="Times New Roman" w:cs="Times New Roman"/>
                <w:color w:val="FF0000"/>
                <w:u w:val="single"/>
                <w:lang w:eastAsia="zh-CN"/>
              </w:rPr>
              <w:t xml:space="preserve">        </w:t>
            </w:r>
            <w:r>
              <w:rPr>
                <w:rFonts w:ascii="Times New Roman" w:hAnsi="Times New Roman" w:cs="Times New Roman"/>
              </w:rPr>
              <w:t>，如大气污染、水污染；</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r>
              <w:rPr>
                <w:rFonts w:ascii="Times New Roman" w:hAnsi="Times New Roman" w:cs="Times New Roman"/>
              </w:rPr>
              <w:t>，如</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hint="eastAsia" w:ascii="Times New Roman" w:hAnsi="Times New Roman" w:cs="Times New Roman"/>
                <w:color w:val="FF0000"/>
                <w:u w:val="single"/>
                <w:lang w:eastAsia="zh-CN"/>
              </w:rPr>
              <w:t xml:space="preserve"> </w:t>
            </w:r>
            <w:r>
              <w:rPr>
                <w:rFonts w:ascii="Times New Roman" w:hAnsi="Times New Roman" w:cs="Times New Roman"/>
              </w:rPr>
              <w:t>、水土流失等；资源短缺，如水资源短缺等；全球性环境问题，如</w:t>
            </w:r>
            <w:r>
              <w:rPr>
                <w:rFonts w:hint="eastAsia" w:ascii="Times New Roman" w:hAnsi="Times New Roman" w:cs="Times New Roman"/>
                <w:color w:val="FF0000"/>
                <w:u w:val="single"/>
                <w:lang w:eastAsia="zh-CN"/>
              </w:rPr>
              <w:t xml:space="preserve">   </w:t>
            </w:r>
            <w:r>
              <w:rPr>
                <w:rFonts w:hint="eastAsia" w:ascii="Times New Roman" w:hAnsi="Times New Roman" w:cs="Times New Roman"/>
                <w:color w:val="FF0000"/>
                <w:u w:val="single"/>
                <w:lang w:val="en-US" w:eastAsia="zh-CN"/>
              </w:rPr>
              <w:t xml:space="preserve">    </w:t>
            </w:r>
            <w:r>
              <w:rPr>
                <w:rFonts w:ascii="Times New Roman" w:hAnsi="Times New Roman" w:cs="Times New Roman"/>
              </w:rPr>
              <w:t>等</w:t>
            </w:r>
          </w:p>
        </w:tc>
      </w:tr>
    </w:tbl>
    <w:p w14:paraId="526B93DE">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黑体" w:cs="Times New Roman"/>
          <w:spacing w:val="0"/>
          <w:sz w:val="24"/>
          <w:szCs w:val="24"/>
          <w:lang w:val="en-US" w:eastAsia="zh-CN"/>
        </w:rPr>
      </w:pPr>
      <w:r>
        <w:rPr>
          <w:rFonts w:hint="default" w:ascii="Times New Roman" w:hAnsi="Times New Roman" w:eastAsia="黑体" w:cs="Times New Roman"/>
          <w:spacing w:val="0"/>
          <w:sz w:val="28"/>
          <w:szCs w:val="36"/>
          <w:lang w:val="en-US" w:eastAsia="zh-CN"/>
        </w:rPr>
        <w:t>《</w:t>
      </w:r>
      <w:r>
        <w:rPr>
          <w:rFonts w:hint="eastAsia" w:ascii="Times New Roman" w:hAnsi="Times New Roman" w:eastAsia="黑体" w:cs="Times New Roman"/>
          <w:spacing w:val="0"/>
          <w:sz w:val="28"/>
          <w:szCs w:val="36"/>
          <w:lang w:val="en-US" w:eastAsia="zh-CN"/>
        </w:rPr>
        <w:t>区域差异比较</w:t>
      </w:r>
      <w:r>
        <w:rPr>
          <w:rFonts w:hint="default" w:ascii="Times New Roman" w:hAnsi="Times New Roman" w:eastAsia="黑体" w:cs="Times New Roman"/>
          <w:spacing w:val="0"/>
          <w:sz w:val="28"/>
          <w:szCs w:val="36"/>
          <w:lang w:val="en-US" w:eastAsia="zh-CN"/>
        </w:rPr>
        <w:t>》</w:t>
      </w:r>
    </w:p>
    <w:p w14:paraId="2AD4D45D">
      <w:pPr>
        <w:pStyle w:val="2"/>
        <w:tabs>
          <w:tab w:val="left" w:pos="3402"/>
        </w:tabs>
        <w:snapToGrid w:val="0"/>
        <w:spacing w:line="360" w:lineRule="auto"/>
        <w:rPr>
          <w:rFonts w:ascii="Times New Roman" w:hAnsi="Times New Roman" w:cs="Times New Roman"/>
        </w:rPr>
      </w:pPr>
      <w:r>
        <w:rPr>
          <w:rFonts w:ascii="Times New Roman" w:hAnsi="Times New Roman" w:cs="Times New Roman"/>
        </w:rPr>
        <w:t>(1)自然环境因素差异</w:t>
      </w:r>
    </w:p>
    <w:p w14:paraId="0695542C">
      <w:pPr>
        <w:pStyle w:val="2"/>
        <w:tabs>
          <w:tab w:val="left" w:pos="3402"/>
        </w:tabs>
        <w:snapToGrid w:val="0"/>
        <w:spacing w:line="360" w:lineRule="auto"/>
        <w:rPr>
          <w:rFonts w:ascii="Times New Roman" w:hAnsi="Times New Roman" w:cs="Times New Roman"/>
        </w:rPr>
      </w:pPr>
      <w:r>
        <w:drawing>
          <wp:anchor distT="0" distB="0" distL="114300" distR="114300" simplePos="0" relativeHeight="251661312" behindDoc="1" locked="0" layoutInCell="1" allowOverlap="1">
            <wp:simplePos x="0" y="0"/>
            <wp:positionH relativeFrom="column">
              <wp:posOffset>2611755</wp:posOffset>
            </wp:positionH>
            <wp:positionV relativeFrom="paragraph">
              <wp:posOffset>202565</wp:posOffset>
            </wp:positionV>
            <wp:extent cx="2788920" cy="1859280"/>
            <wp:effectExtent l="0" t="0" r="68580" b="7620"/>
            <wp:wrapTight wrapText="bothSides">
              <wp:wrapPolygon>
                <wp:start x="15197" y="221"/>
                <wp:lineTo x="4426" y="1992"/>
                <wp:lineTo x="0" y="2877"/>
                <wp:lineTo x="0" y="5533"/>
                <wp:lineTo x="7820" y="7303"/>
                <wp:lineTo x="6787" y="7746"/>
                <wp:lineTo x="0" y="9295"/>
                <wp:lineTo x="0" y="11951"/>
                <wp:lineTo x="10623" y="14385"/>
                <wp:lineTo x="6049" y="14385"/>
                <wp:lineTo x="0" y="15713"/>
                <wp:lineTo x="0" y="18590"/>
                <wp:lineTo x="11361" y="21025"/>
                <wp:lineTo x="14902" y="21467"/>
                <wp:lineTo x="16820" y="21467"/>
                <wp:lineTo x="16967" y="18148"/>
                <wp:lineTo x="21098" y="14828"/>
                <wp:lineTo x="21393" y="12615"/>
                <wp:lineTo x="21393" y="8631"/>
                <wp:lineTo x="21246" y="7082"/>
                <wp:lineTo x="20213" y="5975"/>
                <wp:lineTo x="16967" y="3762"/>
                <wp:lineTo x="16820" y="664"/>
                <wp:lineTo x="16672" y="221"/>
                <wp:lineTo x="15197" y="221"/>
              </wp:wrapPolygon>
            </wp:wrapTight>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2788920" cy="1859280"/>
                    </a:xfrm>
                    <a:prstGeom prst="rect">
                      <a:avLst/>
                    </a:prstGeom>
                    <a:noFill/>
                    <a:ln>
                      <a:noFill/>
                    </a:ln>
                  </pic:spPr>
                </pic:pic>
              </a:graphicData>
            </a:graphic>
          </wp:anchor>
        </w:drawing>
      </w:r>
      <w:r>
        <w:drawing>
          <wp:anchor distT="0" distB="0" distL="114300" distR="114300" simplePos="0" relativeHeight="251660288" behindDoc="1" locked="0" layoutInCell="1" allowOverlap="1">
            <wp:simplePos x="0" y="0"/>
            <wp:positionH relativeFrom="column">
              <wp:posOffset>-115570</wp:posOffset>
            </wp:positionH>
            <wp:positionV relativeFrom="paragraph">
              <wp:posOffset>205740</wp:posOffset>
            </wp:positionV>
            <wp:extent cx="2693670" cy="1257300"/>
            <wp:effectExtent l="0" t="0" r="87630" b="38100"/>
            <wp:wrapTight wrapText="bothSides">
              <wp:wrapPolygon>
                <wp:start x="153" y="327"/>
                <wp:lineTo x="0" y="8509"/>
                <wp:lineTo x="3972" y="10800"/>
                <wp:lineTo x="8554" y="10800"/>
                <wp:lineTo x="1222" y="12436"/>
                <wp:lineTo x="0" y="13091"/>
                <wp:lineTo x="153" y="21273"/>
                <wp:lineTo x="306" y="21273"/>
                <wp:lineTo x="7180" y="21273"/>
                <wp:lineTo x="11304" y="21273"/>
                <wp:lineTo x="15581" y="18655"/>
                <wp:lineTo x="15429" y="16036"/>
                <wp:lineTo x="21386" y="12764"/>
                <wp:lineTo x="21386" y="8836"/>
                <wp:lineTo x="15429" y="5564"/>
                <wp:lineTo x="15734" y="3273"/>
                <wp:lineTo x="14359" y="2618"/>
                <wp:lineTo x="7332" y="327"/>
                <wp:lineTo x="153" y="327"/>
              </wp:wrapPolygon>
            </wp:wrapTight>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2693670" cy="1257300"/>
                    </a:xfrm>
                    <a:prstGeom prst="rect">
                      <a:avLst/>
                    </a:prstGeom>
                    <a:noFill/>
                    <a:ln>
                      <a:noFill/>
                    </a:ln>
                  </pic:spPr>
                </pic:pic>
              </a:graphicData>
            </a:graphic>
          </wp:anchor>
        </w:drawing>
      </w:r>
      <w:r>
        <w:rPr>
          <w:rFonts w:hAnsi="宋体" w:cs="Times New Roman"/>
        </w:rPr>
        <w:t>①</w:t>
      </w:r>
      <w:r>
        <w:rPr>
          <w:rFonts w:ascii="Times New Roman" w:hAnsi="Times New Roman" w:cs="Times New Roman"/>
        </w:rPr>
        <w:t>气候差异的形成</w:t>
      </w:r>
      <w:r>
        <w:rPr>
          <w:rFonts w:hint="eastAsia" w:ascii="Times New Roman" w:hAnsi="Times New Roman" w:cs="Times New Roman"/>
          <w:lang w:val="en-US" w:eastAsia="zh-CN"/>
        </w:rPr>
        <w:t xml:space="preserve">                            ②</w:t>
      </w:r>
      <w:r>
        <w:rPr>
          <w:rFonts w:ascii="Times New Roman" w:hAnsi="Times New Roman" w:cs="Times New Roman"/>
        </w:rPr>
        <w:t>河流水文差异的形成</w:t>
      </w:r>
    </w:p>
    <w:p w14:paraId="5A7495FC">
      <w:pPr>
        <w:pStyle w:val="2"/>
        <w:tabs>
          <w:tab w:val="left" w:pos="3402"/>
        </w:tabs>
        <w:snapToGrid w:val="0"/>
        <w:spacing w:line="360" w:lineRule="auto"/>
        <w:jc w:val="both"/>
        <w:rPr>
          <w:rFonts w:ascii="Times New Roman" w:hAnsi="Times New Roman" w:cs="Times New Roman"/>
        </w:rPr>
      </w:pPr>
    </w:p>
    <w:p w14:paraId="63BE00AA">
      <w:pPr>
        <w:pStyle w:val="2"/>
        <w:tabs>
          <w:tab w:val="left" w:pos="3402"/>
        </w:tabs>
        <w:snapToGrid w:val="0"/>
        <w:spacing w:line="360" w:lineRule="auto"/>
        <w:rPr>
          <w:rFonts w:hAnsi="宋体" w:cs="Times New Roman"/>
        </w:rPr>
      </w:pPr>
    </w:p>
    <w:p w14:paraId="7365C180">
      <w:pPr>
        <w:pStyle w:val="2"/>
        <w:tabs>
          <w:tab w:val="left" w:pos="3402"/>
        </w:tabs>
        <w:snapToGrid w:val="0"/>
        <w:spacing w:line="360" w:lineRule="auto"/>
        <w:rPr>
          <w:rFonts w:hAnsi="宋体" w:cs="Times New Roman"/>
        </w:rPr>
      </w:pPr>
    </w:p>
    <w:p w14:paraId="67724BA2">
      <w:pPr>
        <w:rPr>
          <w:rFonts w:hint="default" w:ascii="Times New Roman" w:hAnsi="Times New Roman" w:eastAsia="宋体" w:cs="Times New Roman"/>
          <w:spacing w:val="0"/>
          <w:sz w:val="21"/>
          <w:szCs w:val="21"/>
          <w:lang w:eastAsia="zh-CN"/>
        </w:rPr>
      </w:pPr>
    </w:p>
    <w:p w14:paraId="1E4B9274">
      <w:pPr>
        <w:rPr>
          <w:rFonts w:hint="eastAsia" w:hAnsi="宋体" w:cs="Times New Roman"/>
          <w:lang w:val="en-US" w:eastAsia="zh-CN"/>
        </w:rPr>
      </w:pPr>
    </w:p>
    <w:p w14:paraId="2156AE0F">
      <w:pPr>
        <w:rPr>
          <w:rFonts w:ascii="Times New Roman" w:hAnsi="Times New Roman" w:cs="Times New Roman"/>
        </w:rPr>
      </w:pPr>
      <w:r>
        <w:drawing>
          <wp:anchor distT="0" distB="0" distL="114300" distR="114300" simplePos="0" relativeHeight="251662336" behindDoc="1" locked="0" layoutInCell="1" allowOverlap="1">
            <wp:simplePos x="0" y="0"/>
            <wp:positionH relativeFrom="column">
              <wp:posOffset>1493520</wp:posOffset>
            </wp:positionH>
            <wp:positionV relativeFrom="paragraph">
              <wp:posOffset>79375</wp:posOffset>
            </wp:positionV>
            <wp:extent cx="3347085" cy="944880"/>
            <wp:effectExtent l="0" t="0" r="5715" b="7620"/>
            <wp:wrapTight wrapText="bothSides">
              <wp:wrapPolygon>
                <wp:start x="0" y="0"/>
                <wp:lineTo x="0" y="21339"/>
                <wp:lineTo x="21514" y="21339"/>
                <wp:lineTo x="21514" y="0"/>
                <wp:lineTo x="0" y="0"/>
              </wp:wrapPolygon>
            </wp:wrapTight>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3347085" cy="944880"/>
                    </a:xfrm>
                    <a:prstGeom prst="rect">
                      <a:avLst/>
                    </a:prstGeom>
                    <a:noFill/>
                    <a:ln>
                      <a:noFill/>
                    </a:ln>
                  </pic:spPr>
                </pic:pic>
              </a:graphicData>
            </a:graphic>
          </wp:anchor>
        </w:drawing>
      </w:r>
      <w:r>
        <w:rPr>
          <w:rFonts w:hint="eastAsia" w:hAnsi="宋体" w:cs="Times New Roman"/>
          <w:lang w:val="en-US" w:eastAsia="zh-CN"/>
        </w:rPr>
        <w:t>③</w:t>
      </w:r>
      <w:r>
        <w:rPr>
          <w:rFonts w:ascii="Times New Roman" w:hAnsi="Times New Roman" w:cs="Times New Roman"/>
        </w:rPr>
        <w:t>地貌差异的形成</w:t>
      </w:r>
    </w:p>
    <w:p w14:paraId="3B3B142C">
      <w:pPr>
        <w:jc w:val="center"/>
      </w:pPr>
    </w:p>
    <w:p w14:paraId="3039A944">
      <w:pPr>
        <w:pStyle w:val="2"/>
        <w:tabs>
          <w:tab w:val="left" w:pos="3402"/>
        </w:tabs>
        <w:snapToGrid w:val="0"/>
        <w:spacing w:line="360" w:lineRule="auto"/>
        <w:rPr>
          <w:rFonts w:hAnsi="宋体" w:cs="Times New Roman"/>
        </w:rPr>
      </w:pPr>
    </w:p>
    <w:p w14:paraId="4ADE4DAD">
      <w:pPr>
        <w:pStyle w:val="2"/>
        <w:tabs>
          <w:tab w:val="left" w:pos="3402"/>
        </w:tabs>
        <w:snapToGrid w:val="0"/>
        <w:spacing w:line="360" w:lineRule="auto"/>
        <w:rPr>
          <w:rFonts w:hAnsi="宋体" w:cs="Times New Roman"/>
        </w:rPr>
      </w:pPr>
    </w:p>
    <w:p w14:paraId="5778CDD0">
      <w:pPr>
        <w:pStyle w:val="2"/>
        <w:tabs>
          <w:tab w:val="left" w:pos="3402"/>
        </w:tabs>
        <w:snapToGrid w:val="0"/>
        <w:spacing w:line="360" w:lineRule="auto"/>
        <w:rPr>
          <w:rFonts w:hAnsi="宋体" w:cs="Times New Roman"/>
        </w:rPr>
      </w:pPr>
    </w:p>
    <w:p w14:paraId="407DC1F0">
      <w:pPr>
        <w:pStyle w:val="2"/>
        <w:tabs>
          <w:tab w:val="left" w:pos="3402"/>
        </w:tabs>
        <w:snapToGrid w:val="0"/>
        <w:spacing w:line="360" w:lineRule="auto"/>
        <w:rPr>
          <w:rFonts w:ascii="Times New Roman" w:hAnsi="Times New Roman" w:cs="Times New Roman"/>
        </w:rPr>
      </w:pPr>
      <w:r>
        <w:rPr>
          <w:rFonts w:hAnsi="宋体" w:cs="Times New Roman"/>
        </w:rPr>
        <w:t>④</w:t>
      </w:r>
      <w:r>
        <w:rPr>
          <w:rFonts w:ascii="Times New Roman" w:hAnsi="Times New Roman" w:cs="Times New Roman"/>
        </w:rPr>
        <w:t>土壤、植被差异的形成</w:t>
      </w:r>
    </w:p>
    <w:p w14:paraId="6611443D">
      <w:pPr>
        <w:pStyle w:val="2"/>
        <w:keepNext w:val="0"/>
        <w:keepLines w:val="0"/>
        <w:pageBreakBefore w:val="0"/>
        <w:widowControl w:val="0"/>
        <w:tabs>
          <w:tab w:val="left" w:pos="3402"/>
        </w:tabs>
        <w:kinsoku/>
        <w:wordWrap/>
        <w:overflowPunct/>
        <w:topLinePunct w:val="0"/>
        <w:autoSpaceDE/>
        <w:autoSpaceDN/>
        <w:bidi w:val="0"/>
        <w:adjustRightInd/>
        <w:snapToGrid w:val="0"/>
        <w:spacing w:line="360" w:lineRule="auto"/>
        <w:textAlignment w:val="auto"/>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区域</w:t>
      </w:r>
      <w:r>
        <w:rPr>
          <w:rFonts w:hint="eastAsia" w:ascii="Times New Roman" w:hAnsi="Times New Roman" w:cs="Times New Roman"/>
          <w:color w:val="000000" w:themeColor="text1"/>
          <w:u w:val="single"/>
          <w:lang w:val="en-US" w:eastAsia="zh-CN"/>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条件的差异，导致了土壤、植被的差异，主要表现在土壤的</w:t>
      </w:r>
      <w:r>
        <w:rPr>
          <w:rFonts w:hint="eastAsia" w:ascii="Times New Roman" w:hAnsi="Times New Roman" w:cs="Times New Roman"/>
          <w:color w:val="000000" w:themeColor="text1"/>
          <w:u w:val="single"/>
          <w:lang w:val="en-US" w:eastAsia="zh-CN"/>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等方面和植被</w:t>
      </w:r>
    </w:p>
    <w:p w14:paraId="566DCD3E">
      <w:pPr>
        <w:pStyle w:val="2"/>
        <w:keepNext w:val="0"/>
        <w:keepLines w:val="0"/>
        <w:pageBreakBefore w:val="0"/>
        <w:widowControl w:val="0"/>
        <w:tabs>
          <w:tab w:val="left" w:pos="3402"/>
        </w:tabs>
        <w:kinsoku/>
        <w:wordWrap/>
        <w:overflowPunct/>
        <w:topLinePunct w:val="0"/>
        <w:autoSpaceDE/>
        <w:autoSpaceDN/>
        <w:bidi w:val="0"/>
        <w:adjustRightInd/>
        <w:snapToGrid w:val="0"/>
        <w:spacing w:line="360" w:lineRule="auto"/>
        <w:textAlignment w:val="auto"/>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的</w:t>
      </w:r>
      <w:r>
        <w:rPr>
          <w:rFonts w:hint="eastAsia" w:ascii="Times New Roman" w:hAnsi="Times New Roman" w:cs="Times New Roman"/>
          <w:color w:val="000000" w:themeColor="text1"/>
          <w:u w:val="single"/>
          <w:lang w:val="en-US" w:eastAsia="zh-CN"/>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等方面。</w:t>
      </w:r>
    </w:p>
    <w:p w14:paraId="094D49CC">
      <w:pPr>
        <w:pStyle w:val="2"/>
        <w:tabs>
          <w:tab w:val="left" w:pos="3402"/>
        </w:tabs>
        <w:snapToGrid w:val="0"/>
        <w:spacing w:line="360" w:lineRule="auto"/>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(2)人类活动因素差异</w:t>
      </w:r>
    </w:p>
    <w:tbl>
      <w:tblPr>
        <w:tblStyle w:val="5"/>
        <w:tblW w:w="91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4640"/>
        <w:gridCol w:w="3753"/>
      </w:tblGrid>
      <w:tr w14:paraId="6D038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744" w:type="dxa"/>
            <w:shd w:val="clear" w:color="auto" w:fill="auto"/>
            <w:vAlign w:val="center"/>
          </w:tcPr>
          <w:p w14:paraId="238B97A3">
            <w:pPr>
              <w:jc w:val="center"/>
            </w:pPr>
            <w:r>
              <w:t>人类活动</w:t>
            </w:r>
          </w:p>
        </w:tc>
        <w:tc>
          <w:tcPr>
            <w:tcW w:w="4640" w:type="dxa"/>
            <w:shd w:val="clear" w:color="auto" w:fill="auto"/>
            <w:vAlign w:val="center"/>
          </w:tcPr>
          <w:p w14:paraId="1FACF661">
            <w:pPr>
              <w:jc w:val="center"/>
            </w:pPr>
            <w:r>
              <w:t>差异成因</w:t>
            </w:r>
          </w:p>
        </w:tc>
        <w:tc>
          <w:tcPr>
            <w:tcW w:w="3753" w:type="dxa"/>
            <w:shd w:val="clear" w:color="auto" w:fill="auto"/>
            <w:vAlign w:val="center"/>
          </w:tcPr>
          <w:p w14:paraId="55063F0F">
            <w:pPr>
              <w:jc w:val="center"/>
            </w:pPr>
            <w:r>
              <w:t>具体表现</w:t>
            </w:r>
          </w:p>
        </w:tc>
      </w:tr>
      <w:tr w14:paraId="143A3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744" w:type="dxa"/>
            <w:vMerge w:val="restart"/>
            <w:shd w:val="clear" w:color="auto" w:fill="auto"/>
            <w:vAlign w:val="center"/>
          </w:tcPr>
          <w:p w14:paraId="5B5F60AD">
            <w:pPr>
              <w:pStyle w:val="2"/>
              <w:tabs>
                <w:tab w:val="left" w:pos="3402"/>
              </w:tabs>
              <w:snapToGrid w:val="0"/>
              <w:spacing w:line="36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农业</w:t>
            </w:r>
          </w:p>
        </w:tc>
        <w:tc>
          <w:tcPr>
            <w:tcW w:w="4640" w:type="dxa"/>
            <w:shd w:val="clear" w:color="auto" w:fill="auto"/>
            <w:vAlign w:val="bottom"/>
          </w:tcPr>
          <w:p w14:paraId="0CBB2FB8">
            <w:pPr>
              <w:pStyle w:val="2"/>
              <w:tabs>
                <w:tab w:val="left" w:pos="3402"/>
              </w:tabs>
              <w:snapToGrid w:val="0"/>
              <w:spacing w:line="360" w:lineRule="auto"/>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气候、地形、土壤、水源等自然条件差异</w:t>
            </w:r>
          </w:p>
        </w:tc>
        <w:tc>
          <w:tcPr>
            <w:tcW w:w="3753" w:type="dxa"/>
            <w:shd w:val="clear" w:color="auto" w:fill="auto"/>
            <w:vAlign w:val="bottom"/>
          </w:tcPr>
          <w:p w14:paraId="427CF55F">
            <w:pPr>
              <w:pStyle w:val="2"/>
              <w:tabs>
                <w:tab w:val="left" w:pos="3402"/>
              </w:tabs>
              <w:snapToGrid w:val="0"/>
              <w:spacing w:line="360" w:lineRule="auto"/>
              <w:jc w:val="left"/>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u w:val="single"/>
                <w:lang w:val="en-US" w:eastAsia="zh-CN"/>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u w:val="single"/>
                <w:lang w:val="en-US" w:eastAsia="zh-CN"/>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、产量等差异</w:t>
            </w:r>
          </w:p>
        </w:tc>
      </w:tr>
      <w:tr w14:paraId="4B460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744" w:type="dxa"/>
            <w:vMerge w:val="continue"/>
            <w:shd w:val="clear" w:color="auto" w:fill="auto"/>
            <w:vAlign w:val="center"/>
          </w:tcPr>
          <w:p w14:paraId="70EC592D">
            <w:pPr>
              <w:pStyle w:val="2"/>
              <w:tabs>
                <w:tab w:val="left" w:pos="3402"/>
              </w:tabs>
              <w:snapToGrid w:val="0"/>
              <w:spacing w:line="360" w:lineRule="auto"/>
              <w:jc w:val="center"/>
              <w:rPr>
                <w:rFonts w:ascii="Times New Roman" w:hAnsi="Times New Roman" w:cs="Times New Roman"/>
                <w:color w:val="000000" w:themeColor="text1"/>
                <w14:textFill>
                  <w14:solidFill>
                    <w14:schemeClr w14:val="tx1"/>
                  </w14:solidFill>
                </w14:textFill>
              </w:rPr>
            </w:pPr>
          </w:p>
        </w:tc>
        <w:tc>
          <w:tcPr>
            <w:tcW w:w="4640" w:type="dxa"/>
            <w:shd w:val="clear" w:color="auto" w:fill="auto"/>
            <w:vAlign w:val="bottom"/>
          </w:tcPr>
          <w:p w14:paraId="187F8F0C">
            <w:pPr>
              <w:pStyle w:val="2"/>
              <w:tabs>
                <w:tab w:val="left" w:pos="3402"/>
              </w:tabs>
              <w:snapToGrid w:val="0"/>
              <w:spacing w:line="360" w:lineRule="auto"/>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市场、劳动力、交通、科技、政策等社会经济条件差异</w:t>
            </w:r>
          </w:p>
        </w:tc>
        <w:tc>
          <w:tcPr>
            <w:tcW w:w="3753" w:type="dxa"/>
            <w:shd w:val="clear" w:color="auto" w:fill="auto"/>
            <w:vAlign w:val="bottom"/>
          </w:tcPr>
          <w:p w14:paraId="5705AB00">
            <w:pPr>
              <w:pStyle w:val="2"/>
              <w:tabs>
                <w:tab w:val="left" w:pos="3402"/>
              </w:tabs>
              <w:snapToGrid w:val="0"/>
              <w:spacing w:line="360" w:lineRule="auto"/>
              <w:jc w:val="left"/>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u w:val="single"/>
                <w:lang w:val="en-US" w:eastAsia="zh-CN"/>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水平、</w:t>
            </w:r>
            <w:r>
              <w:rPr>
                <w:rFonts w:hint="eastAsia" w:ascii="Times New Roman" w:hAnsi="Times New Roman" w:cs="Times New Roman"/>
                <w:color w:val="000000" w:themeColor="text1"/>
                <w:u w:val="single"/>
                <w:lang w:val="en-US" w:eastAsia="zh-CN"/>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、商品率等差异</w:t>
            </w:r>
          </w:p>
        </w:tc>
      </w:tr>
      <w:tr w14:paraId="365B3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44" w:type="dxa"/>
            <w:shd w:val="clear" w:color="auto" w:fill="auto"/>
            <w:vAlign w:val="center"/>
          </w:tcPr>
          <w:p w14:paraId="22CED7A8">
            <w:pPr>
              <w:pStyle w:val="2"/>
              <w:tabs>
                <w:tab w:val="left" w:pos="3402"/>
              </w:tabs>
              <w:snapToGrid w:val="0"/>
              <w:spacing w:line="36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工业</w:t>
            </w:r>
          </w:p>
        </w:tc>
        <w:tc>
          <w:tcPr>
            <w:tcW w:w="4640" w:type="dxa"/>
            <w:shd w:val="clear" w:color="auto" w:fill="auto"/>
            <w:vAlign w:val="bottom"/>
          </w:tcPr>
          <w:p w14:paraId="3232356C">
            <w:pPr>
              <w:pStyle w:val="2"/>
              <w:tabs>
                <w:tab w:val="left" w:pos="3402"/>
              </w:tabs>
              <w:snapToGrid w:val="0"/>
              <w:spacing w:line="360" w:lineRule="auto"/>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资源、市场、劳动力、科技、交通、政策等差异</w:t>
            </w:r>
          </w:p>
        </w:tc>
        <w:tc>
          <w:tcPr>
            <w:tcW w:w="3753" w:type="dxa"/>
            <w:shd w:val="clear" w:color="auto" w:fill="auto"/>
            <w:vAlign w:val="bottom"/>
          </w:tcPr>
          <w:p w14:paraId="5811AE7A">
            <w:pPr>
              <w:pStyle w:val="2"/>
              <w:tabs>
                <w:tab w:val="left" w:pos="3402"/>
              </w:tabs>
              <w:snapToGrid w:val="0"/>
              <w:spacing w:line="360" w:lineRule="auto"/>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工业</w:t>
            </w:r>
            <w:r>
              <w:rPr>
                <w:rFonts w:hint="eastAsia" w:ascii="Times New Roman" w:hAnsi="Times New Roman" w:cs="Times New Roman"/>
                <w:color w:val="000000" w:themeColor="text1"/>
                <w:u w:val="single"/>
                <w:lang w:val="en-US" w:eastAsia="zh-CN"/>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u w:val="single"/>
                <w:lang w:val="en-US" w:eastAsia="zh-CN"/>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等差异</w:t>
            </w:r>
          </w:p>
        </w:tc>
      </w:tr>
      <w:tr w14:paraId="36DEE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7" w:hRule="atLeast"/>
          <w:jc w:val="center"/>
        </w:trPr>
        <w:tc>
          <w:tcPr>
            <w:tcW w:w="744" w:type="dxa"/>
            <w:shd w:val="clear" w:color="auto" w:fill="auto"/>
            <w:vAlign w:val="center"/>
          </w:tcPr>
          <w:p w14:paraId="329579ED">
            <w:pPr>
              <w:pStyle w:val="2"/>
              <w:tabs>
                <w:tab w:val="left" w:pos="3402"/>
              </w:tabs>
              <w:snapToGrid w:val="0"/>
              <w:spacing w:line="36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人口</w:t>
            </w:r>
          </w:p>
        </w:tc>
        <w:tc>
          <w:tcPr>
            <w:tcW w:w="4640" w:type="dxa"/>
            <w:shd w:val="clear" w:color="auto" w:fill="auto"/>
            <w:vAlign w:val="bottom"/>
          </w:tcPr>
          <w:p w14:paraId="11E6EC22">
            <w:pPr>
              <w:pStyle w:val="2"/>
              <w:tabs>
                <w:tab w:val="left" w:pos="3402"/>
              </w:tabs>
              <w:snapToGrid w:val="0"/>
              <w:spacing w:line="360" w:lineRule="auto"/>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区域</w:t>
            </w:r>
            <w:r>
              <w:rPr>
                <w:rFonts w:hint="eastAsia" w:ascii="Times New Roman" w:hAnsi="Times New Roman" w:cs="Times New Roman"/>
                <w:color w:val="000000" w:themeColor="text1"/>
                <w:u w:val="single"/>
                <w:lang w:val="en-US" w:eastAsia="zh-CN"/>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u w:val="single"/>
                <w:lang w:val="en-US" w:eastAsia="zh-CN"/>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等自然条件和经济状况、科技水平、</w:t>
            </w:r>
            <w:r>
              <w:rPr>
                <w:rFonts w:hint="eastAsia" w:ascii="Times New Roman" w:hAnsi="Times New Roman" w:cs="Times New Roman"/>
                <w:color w:val="000000" w:themeColor="text1"/>
                <w:u w:val="single"/>
                <w:lang w:val="en-US" w:eastAsia="zh-CN"/>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等社会条件差异</w:t>
            </w:r>
          </w:p>
        </w:tc>
        <w:tc>
          <w:tcPr>
            <w:tcW w:w="3753" w:type="dxa"/>
            <w:shd w:val="clear" w:color="auto" w:fill="auto"/>
            <w:vAlign w:val="bottom"/>
          </w:tcPr>
          <w:p w14:paraId="06AE3E0A">
            <w:pPr>
              <w:pStyle w:val="2"/>
              <w:tabs>
                <w:tab w:val="left" w:pos="3402"/>
              </w:tabs>
              <w:snapToGrid w:val="0"/>
              <w:spacing w:line="360" w:lineRule="auto"/>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人口</w:t>
            </w:r>
            <w:r>
              <w:rPr>
                <w:rFonts w:hint="eastAsia" w:ascii="Times New Roman" w:hAnsi="Times New Roman" w:cs="Times New Roman"/>
                <w:color w:val="000000" w:themeColor="text1"/>
                <w:u w:val="single"/>
                <w:lang w:val="en-US" w:eastAsia="zh-CN"/>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、密度、素质、</w:t>
            </w:r>
            <w:r>
              <w:rPr>
                <w:rFonts w:hint="eastAsia" w:ascii="Times New Roman" w:hAnsi="Times New Roman" w:cs="Times New Roman"/>
                <w:color w:val="000000" w:themeColor="text1"/>
                <w:u w:val="single"/>
                <w:lang w:val="en-US" w:eastAsia="zh-CN"/>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等差异</w:t>
            </w:r>
          </w:p>
        </w:tc>
      </w:tr>
      <w:tr w14:paraId="1D226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744" w:type="dxa"/>
            <w:shd w:val="clear" w:color="auto" w:fill="auto"/>
            <w:vAlign w:val="center"/>
          </w:tcPr>
          <w:p w14:paraId="72633508">
            <w:pPr>
              <w:pStyle w:val="2"/>
              <w:tabs>
                <w:tab w:val="left" w:pos="3402"/>
              </w:tabs>
              <w:snapToGrid w:val="0"/>
              <w:spacing w:line="36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城市</w:t>
            </w:r>
          </w:p>
        </w:tc>
        <w:tc>
          <w:tcPr>
            <w:tcW w:w="4640" w:type="dxa"/>
            <w:shd w:val="clear" w:color="auto" w:fill="auto"/>
            <w:vAlign w:val="center"/>
          </w:tcPr>
          <w:p w14:paraId="550A5FF6">
            <w:pPr>
              <w:pStyle w:val="2"/>
              <w:tabs>
                <w:tab w:val="left" w:pos="3402"/>
              </w:tabs>
              <w:snapToGrid w:val="0"/>
              <w:spacing w:line="360" w:lineRule="auto"/>
              <w:jc w:val="left"/>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u w:val="single"/>
                <w:lang w:val="en-US" w:eastAsia="zh-CN"/>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、气候、</w:t>
            </w:r>
            <w:r>
              <w:rPr>
                <w:rFonts w:hint="eastAsia" w:ascii="Times New Roman" w:hAnsi="Times New Roman" w:cs="Times New Roman"/>
                <w:color w:val="000000" w:themeColor="text1"/>
                <w:u w:val="single"/>
                <w:lang w:val="en-US" w:eastAsia="zh-CN"/>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u w:val="single"/>
                <w:lang w:val="en-US" w:eastAsia="zh-CN"/>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u w:val="single"/>
                <w:lang w:val="en-US" w:eastAsia="zh-CN"/>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等差异</w:t>
            </w:r>
          </w:p>
        </w:tc>
        <w:tc>
          <w:tcPr>
            <w:tcW w:w="3753" w:type="dxa"/>
            <w:shd w:val="clear" w:color="auto" w:fill="auto"/>
            <w:vAlign w:val="bottom"/>
          </w:tcPr>
          <w:p w14:paraId="3662AA9B">
            <w:pPr>
              <w:pStyle w:val="2"/>
              <w:tabs>
                <w:tab w:val="left" w:pos="3402"/>
              </w:tabs>
              <w:snapToGrid w:val="0"/>
              <w:spacing w:line="360" w:lineRule="auto"/>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城市</w:t>
            </w:r>
            <w:r>
              <w:rPr>
                <w:rFonts w:hint="eastAsia" w:ascii="Times New Roman" w:hAnsi="Times New Roman" w:cs="Times New Roman"/>
                <w:color w:val="000000" w:themeColor="text1"/>
                <w:u w:val="single"/>
                <w:lang w:val="en-US" w:eastAsia="zh-CN"/>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、分布、</w:t>
            </w:r>
            <w:r>
              <w:rPr>
                <w:rFonts w:hint="eastAsia" w:ascii="Times New Roman" w:hAnsi="Times New Roman" w:cs="Times New Roman"/>
                <w:color w:val="000000" w:themeColor="text1"/>
                <w:u w:val="single"/>
                <w:lang w:val="en-US" w:eastAsia="zh-CN"/>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u w:val="single"/>
                <w:lang w:val="en-US" w:eastAsia="zh-CN"/>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、发展水平等差异</w:t>
            </w:r>
          </w:p>
        </w:tc>
      </w:tr>
      <w:tr w14:paraId="0BD43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44" w:type="dxa"/>
            <w:shd w:val="clear" w:color="auto" w:fill="auto"/>
            <w:vAlign w:val="center"/>
          </w:tcPr>
          <w:p w14:paraId="2B4BFDE4">
            <w:pPr>
              <w:pStyle w:val="2"/>
              <w:tabs>
                <w:tab w:val="left" w:pos="3402"/>
              </w:tabs>
              <w:snapToGrid w:val="0"/>
              <w:spacing w:line="36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交通</w:t>
            </w:r>
          </w:p>
        </w:tc>
        <w:tc>
          <w:tcPr>
            <w:tcW w:w="4640" w:type="dxa"/>
            <w:shd w:val="clear" w:color="auto" w:fill="auto"/>
            <w:vAlign w:val="bottom"/>
          </w:tcPr>
          <w:p w14:paraId="483F1F42">
            <w:pPr>
              <w:pStyle w:val="2"/>
              <w:tabs>
                <w:tab w:val="left" w:pos="3402"/>
              </w:tabs>
              <w:snapToGrid w:val="0"/>
              <w:spacing w:line="360" w:lineRule="auto"/>
              <w:jc w:val="left"/>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u w:val="single"/>
                <w:lang w:val="en-US" w:eastAsia="zh-CN"/>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、气候、</w:t>
            </w:r>
            <w:r>
              <w:rPr>
                <w:rFonts w:hint="eastAsia" w:ascii="Times New Roman" w:hAnsi="Times New Roman" w:cs="Times New Roman"/>
                <w:color w:val="000000" w:themeColor="text1"/>
                <w:u w:val="single"/>
                <w:lang w:val="en-US" w:eastAsia="zh-CN"/>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、经济、科技、</w:t>
            </w:r>
            <w:r>
              <w:rPr>
                <w:rFonts w:hint="eastAsia" w:ascii="Times New Roman" w:hAnsi="Times New Roman" w:cs="Times New Roman"/>
                <w:color w:val="000000" w:themeColor="text1"/>
                <w:u w:val="single"/>
                <w:lang w:val="en-US" w:eastAsia="zh-CN"/>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等差异</w:t>
            </w:r>
          </w:p>
        </w:tc>
        <w:tc>
          <w:tcPr>
            <w:tcW w:w="3753" w:type="dxa"/>
            <w:shd w:val="clear" w:color="auto" w:fill="auto"/>
            <w:vAlign w:val="bottom"/>
          </w:tcPr>
          <w:p w14:paraId="07240987">
            <w:pPr>
              <w:pStyle w:val="2"/>
              <w:tabs>
                <w:tab w:val="left" w:pos="3402"/>
              </w:tabs>
              <w:snapToGrid w:val="0"/>
              <w:spacing w:line="360" w:lineRule="auto"/>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交通</w:t>
            </w:r>
            <w:r>
              <w:rPr>
                <w:rFonts w:hint="eastAsia" w:ascii="Times New Roman" w:hAnsi="Times New Roman" w:cs="Times New Roman"/>
                <w:color w:val="000000" w:themeColor="text1"/>
                <w:u w:val="single"/>
                <w:lang w:val="en-US" w:eastAsia="zh-CN"/>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、交通</w:t>
            </w:r>
            <w:r>
              <w:rPr>
                <w:rFonts w:hint="eastAsia" w:ascii="Times New Roman" w:hAnsi="Times New Roman" w:cs="Times New Roman"/>
                <w:color w:val="000000" w:themeColor="text1"/>
                <w:u w:val="single"/>
                <w:lang w:val="en-US" w:eastAsia="zh-CN"/>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等差异</w:t>
            </w:r>
          </w:p>
        </w:tc>
      </w:tr>
    </w:tbl>
    <w:p w14:paraId="7C8998FD"/>
    <w:p w14:paraId="55F258C0"/>
    <w:p w14:paraId="57795766"/>
    <w:p w14:paraId="60FB149F">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黑体" w:cs="Times New Roman"/>
          <w:spacing w:val="0"/>
          <w:sz w:val="28"/>
          <w:szCs w:val="36"/>
          <w:lang w:val="en-US" w:eastAsia="zh-CN"/>
        </w:rPr>
      </w:pPr>
      <w:r>
        <w:rPr>
          <w:rFonts w:hint="default" w:ascii="Times New Roman" w:hAnsi="Times New Roman" w:eastAsia="黑体" w:cs="Times New Roman"/>
          <w:spacing w:val="0"/>
          <w:sz w:val="28"/>
          <w:szCs w:val="36"/>
        </w:rPr>
        <w:t>答题模板</w:t>
      </w:r>
      <w:r>
        <w:rPr>
          <w:rFonts w:hint="eastAsia" w:ascii="Times New Roman" w:hAnsi="Times New Roman" w:eastAsia="黑体" w:cs="Times New Roman"/>
          <w:spacing w:val="0"/>
          <w:sz w:val="28"/>
          <w:szCs w:val="36"/>
          <w:lang w:val="en-US" w:eastAsia="zh-CN"/>
        </w:rPr>
        <w:t xml:space="preserve">3  </w:t>
      </w:r>
      <w:r>
        <w:rPr>
          <w:rFonts w:hint="default" w:ascii="Times New Roman" w:hAnsi="Times New Roman" w:eastAsia="黑体" w:cs="Times New Roman"/>
          <w:spacing w:val="0"/>
          <w:sz w:val="28"/>
          <w:szCs w:val="36"/>
          <w:lang w:val="en-US" w:eastAsia="zh-CN"/>
        </w:rPr>
        <w:t>《</w:t>
      </w:r>
      <w:r>
        <w:rPr>
          <w:rFonts w:hint="default" w:ascii="Times New Roman" w:hAnsi="Times New Roman" w:eastAsia="黑体" w:cs="Times New Roman"/>
          <w:spacing w:val="0"/>
          <w:sz w:val="28"/>
          <w:szCs w:val="36"/>
        </w:rPr>
        <w:t>生态脆弱区的综合治理</w:t>
      </w:r>
      <w:r>
        <w:rPr>
          <w:rFonts w:hint="default" w:ascii="Times New Roman" w:hAnsi="Times New Roman" w:eastAsia="黑体" w:cs="Times New Roman"/>
          <w:spacing w:val="0"/>
          <w:sz w:val="28"/>
          <w:szCs w:val="36"/>
          <w:lang w:val="en-US" w:eastAsia="zh-CN"/>
        </w:rPr>
        <w:t>》</w:t>
      </w:r>
    </w:p>
    <w:p w14:paraId="1B60DD8F">
      <w:pPr>
        <w:pStyle w:val="2"/>
        <w:keepNext w:val="0"/>
        <w:keepLines w:val="0"/>
        <w:pageBreakBefore w:val="0"/>
        <w:widowControl w:val="0"/>
        <w:tabs>
          <w:tab w:val="left" w:pos="4253"/>
        </w:tabs>
        <w:kinsoku/>
        <w:wordWrap/>
        <w:overflowPunct/>
        <w:topLinePunct w:val="0"/>
        <w:autoSpaceDE/>
        <w:autoSpaceDN/>
        <w:bidi w:val="0"/>
        <w:adjustRightInd/>
        <w:spacing w:line="240" w:lineRule="atLeast"/>
        <w:textAlignment w:val="auto"/>
        <w:rPr>
          <w:rFonts w:hint="eastAsia" w:ascii="宋体" w:hAnsi="宋体" w:eastAsia="宋体" w:cs="宋体"/>
          <w:b/>
          <w:bCs/>
          <w:sz w:val="21"/>
          <w:szCs w:val="21"/>
        </w:rPr>
      </w:pPr>
      <w:r>
        <w:rPr>
          <w:rFonts w:hint="eastAsia" w:ascii="宋体" w:hAnsi="宋体" w:cs="宋体"/>
          <w:b/>
          <w:bCs/>
          <w:sz w:val="21"/>
          <w:szCs w:val="21"/>
          <w:lang w:val="en-US" w:eastAsia="zh-CN"/>
        </w:rPr>
        <w:t>1.</w:t>
      </w:r>
      <w:r>
        <w:rPr>
          <w:rFonts w:hint="eastAsia" w:ascii="宋体" w:hAnsi="宋体" w:eastAsia="宋体" w:cs="宋体"/>
          <w:b/>
          <w:bCs/>
          <w:sz w:val="21"/>
          <w:szCs w:val="21"/>
        </w:rPr>
        <w:t>我国不同地区的土地退化现象</w:t>
      </w:r>
    </w:p>
    <w:p w14:paraId="4D2B4DB3">
      <w:pPr>
        <w:pStyle w:val="2"/>
        <w:keepNext w:val="0"/>
        <w:keepLines w:val="0"/>
        <w:pageBreakBefore w:val="0"/>
        <w:widowControl w:val="0"/>
        <w:tabs>
          <w:tab w:val="left" w:pos="3402"/>
        </w:tabs>
        <w:kinsoku/>
        <w:wordWrap/>
        <w:overflowPunct/>
        <w:topLinePunct w:val="0"/>
        <w:autoSpaceDE/>
        <w:autoSpaceDN/>
        <w:bidi w:val="0"/>
        <w:adjustRightInd/>
        <w:snapToGrid w:val="0"/>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(1)风蚀荒漠化：分布于</w:t>
      </w:r>
      <w:r>
        <w:rPr>
          <w:rFonts w:hint="eastAsia" w:ascii="宋体" w:hAnsi="宋体" w:eastAsia="宋体" w:cs="宋体"/>
          <w:color w:val="FF0000"/>
          <w:kern w:val="2"/>
          <w:sz w:val="21"/>
          <w:szCs w:val="21"/>
          <w:u w:val="single"/>
          <w:lang w:val="en-US" w:eastAsia="zh-CN" w:bidi="ar-SA"/>
        </w:rPr>
        <w:t xml:space="preserve">                  </w:t>
      </w:r>
      <w:r>
        <w:rPr>
          <w:rFonts w:hint="eastAsia" w:ascii="宋体" w:hAnsi="宋体" w:eastAsia="宋体" w:cs="宋体"/>
          <w:sz w:val="21"/>
          <w:szCs w:val="21"/>
        </w:rPr>
        <w:t>地区，如我国西北地区沙漠化。</w:t>
      </w:r>
    </w:p>
    <w:p w14:paraId="608DC76E">
      <w:pPr>
        <w:pStyle w:val="2"/>
        <w:keepNext w:val="0"/>
        <w:keepLines w:val="0"/>
        <w:pageBreakBefore w:val="0"/>
        <w:widowControl w:val="0"/>
        <w:tabs>
          <w:tab w:val="left" w:pos="3402"/>
        </w:tabs>
        <w:kinsoku/>
        <w:wordWrap/>
        <w:overflowPunct/>
        <w:topLinePunct w:val="0"/>
        <w:autoSpaceDE/>
        <w:autoSpaceDN/>
        <w:bidi w:val="0"/>
        <w:adjustRightInd/>
        <w:snapToGrid w:val="0"/>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(2)水蚀荒漠化：分布于</w:t>
      </w:r>
      <w:r>
        <w:rPr>
          <w:rFonts w:hint="eastAsia" w:ascii="宋体" w:hAnsi="宋体" w:eastAsia="宋体" w:cs="宋体"/>
          <w:color w:val="FF0000"/>
          <w:kern w:val="2"/>
          <w:sz w:val="21"/>
          <w:szCs w:val="21"/>
          <w:u w:val="single"/>
          <w:lang w:val="en-US" w:eastAsia="zh-CN" w:bidi="ar-SA"/>
        </w:rPr>
        <w:t xml:space="preserve">                  </w:t>
      </w:r>
      <w:r>
        <w:rPr>
          <w:rFonts w:hint="eastAsia" w:ascii="宋体" w:hAnsi="宋体" w:eastAsia="宋体" w:cs="宋体"/>
          <w:sz w:val="21"/>
          <w:szCs w:val="21"/>
        </w:rPr>
        <w:t>地区，如我国东南丘陵红色荒漠化、喀斯特地貌区石质荒漠化。</w:t>
      </w:r>
    </w:p>
    <w:p w14:paraId="5983E1B7">
      <w:pPr>
        <w:pStyle w:val="2"/>
        <w:keepNext w:val="0"/>
        <w:keepLines w:val="0"/>
        <w:pageBreakBefore w:val="0"/>
        <w:widowControl w:val="0"/>
        <w:tabs>
          <w:tab w:val="left" w:pos="3402"/>
        </w:tabs>
        <w:kinsoku/>
        <w:wordWrap/>
        <w:overflowPunct/>
        <w:topLinePunct w:val="0"/>
        <w:autoSpaceDE/>
        <w:autoSpaceDN/>
        <w:bidi w:val="0"/>
        <w:adjustRightInd/>
        <w:snapToGrid w:val="0"/>
        <w:spacing w:line="240" w:lineRule="atLeast"/>
        <w:textAlignment w:val="auto"/>
        <w:rPr>
          <w:rFonts w:hint="eastAsia" w:ascii="宋体" w:hAnsi="宋体" w:eastAsia="宋体" w:cs="宋体"/>
          <w:sz w:val="21"/>
          <w:szCs w:val="21"/>
        </w:rPr>
      </w:pPr>
      <w:r>
        <w:rPr>
          <w:rFonts w:hint="eastAsia" w:ascii="宋体" w:hAnsi="宋体" w:eastAsia="宋体" w:cs="宋体"/>
          <w:sz w:val="21"/>
          <w:szCs w:val="21"/>
        </w:rPr>
        <w:t>(3)盐渍(碱)化：分布于排水</w:t>
      </w:r>
      <w:r>
        <w:rPr>
          <w:rFonts w:hint="eastAsia" w:ascii="宋体" w:hAnsi="宋体" w:eastAsia="宋体" w:cs="宋体"/>
          <w:color w:val="FF0000"/>
          <w:kern w:val="2"/>
          <w:sz w:val="21"/>
          <w:szCs w:val="21"/>
          <w:u w:val="single"/>
          <w:lang w:val="en-US" w:eastAsia="zh-CN" w:bidi="ar-SA"/>
        </w:rPr>
        <w:t xml:space="preserve">     </w:t>
      </w:r>
      <w:r>
        <w:rPr>
          <w:rFonts w:hint="eastAsia" w:ascii="宋体" w:hAnsi="宋体" w:eastAsia="宋体" w:cs="宋体"/>
          <w:sz w:val="21"/>
          <w:szCs w:val="21"/>
        </w:rPr>
        <w:t>、地下水位</w:t>
      </w:r>
      <w:r>
        <w:rPr>
          <w:rFonts w:hint="eastAsia" w:ascii="宋体" w:hAnsi="宋体" w:eastAsia="宋体" w:cs="宋体"/>
          <w:color w:val="FF0000"/>
          <w:kern w:val="2"/>
          <w:sz w:val="21"/>
          <w:szCs w:val="21"/>
          <w:u w:val="single"/>
          <w:lang w:val="en-US" w:eastAsia="zh-CN" w:bidi="ar-SA"/>
        </w:rPr>
        <w:t xml:space="preserve">    </w:t>
      </w:r>
      <w:r>
        <w:rPr>
          <w:rFonts w:hint="eastAsia" w:ascii="宋体" w:hAnsi="宋体" w:eastAsia="宋体" w:cs="宋体"/>
          <w:sz w:val="21"/>
          <w:szCs w:val="21"/>
        </w:rPr>
        <w:t>、不合理</w:t>
      </w:r>
      <w:r>
        <w:rPr>
          <w:rFonts w:hint="eastAsia" w:ascii="宋体" w:hAnsi="宋体" w:eastAsia="宋体" w:cs="宋体"/>
          <w:color w:val="FF0000"/>
          <w:kern w:val="2"/>
          <w:sz w:val="21"/>
          <w:szCs w:val="21"/>
          <w:u w:val="single"/>
          <w:lang w:val="en-US" w:eastAsia="zh-CN" w:bidi="ar-SA"/>
        </w:rPr>
        <w:t xml:space="preserve">    </w:t>
      </w:r>
      <w:r>
        <w:rPr>
          <w:rFonts w:hint="eastAsia" w:ascii="宋体" w:hAnsi="宋体" w:eastAsia="宋体" w:cs="宋体"/>
          <w:sz w:val="21"/>
          <w:szCs w:val="21"/>
        </w:rPr>
        <w:t>地区，如黄淮海平原。</w:t>
      </w:r>
    </w:p>
    <w:p w14:paraId="404C0D96">
      <w:pPr>
        <w:pStyle w:val="2"/>
        <w:keepNext w:val="0"/>
        <w:keepLines w:val="0"/>
        <w:pageBreakBefore w:val="0"/>
        <w:widowControl w:val="0"/>
        <w:tabs>
          <w:tab w:val="left" w:pos="3402"/>
        </w:tabs>
        <w:kinsoku/>
        <w:wordWrap/>
        <w:overflowPunct/>
        <w:topLinePunct w:val="0"/>
        <w:autoSpaceDE/>
        <w:autoSpaceDN/>
        <w:bidi w:val="0"/>
        <w:adjustRightInd/>
        <w:snapToGrid w:val="0"/>
        <w:spacing w:line="240" w:lineRule="atLeast"/>
        <w:textAlignment w:val="auto"/>
        <w:rPr>
          <w:rFonts w:ascii="Times New Roman" w:hAnsi="Times New Roman" w:cs="Times New Roman"/>
        </w:rPr>
      </w:pPr>
      <w:r>
        <w:rPr>
          <w:rFonts w:hint="eastAsia" w:ascii="宋体" w:hAnsi="宋体" w:eastAsia="宋体" w:cs="宋体"/>
          <w:sz w:val="21"/>
          <w:szCs w:val="21"/>
        </w:rPr>
        <w:t>(4)冻融荒漠化：分布于</w:t>
      </w:r>
      <w:r>
        <w:rPr>
          <w:rFonts w:hint="eastAsia" w:ascii="宋体" w:hAnsi="宋体" w:eastAsia="宋体" w:cs="宋体"/>
          <w:color w:val="FF0000"/>
          <w:kern w:val="2"/>
          <w:sz w:val="21"/>
          <w:szCs w:val="21"/>
          <w:u w:val="single"/>
          <w:lang w:val="en-US" w:eastAsia="zh-CN" w:bidi="ar-SA"/>
        </w:rPr>
        <w:t xml:space="preserve">    </w:t>
      </w:r>
      <w:r>
        <w:rPr>
          <w:rFonts w:hint="eastAsia" w:ascii="宋体" w:hAnsi="宋体" w:eastAsia="宋体" w:cs="宋体"/>
          <w:sz w:val="21"/>
          <w:szCs w:val="21"/>
        </w:rPr>
        <w:t>地区，如青藏高原。</w:t>
      </w:r>
    </w:p>
    <w:p w14:paraId="5D049D8D">
      <w:pPr>
        <w:pStyle w:val="2"/>
        <w:tabs>
          <w:tab w:val="left" w:pos="3544"/>
        </w:tabs>
        <w:snapToGrid w:val="0"/>
        <w:spacing w:line="360" w:lineRule="auto"/>
        <w:rPr>
          <w:rFonts w:ascii="Times New Roman" w:hAnsi="Times New Roman" w:cs="Times New Roman"/>
        </w:rPr>
      </w:pPr>
      <w:r>
        <w:rPr>
          <w:rFonts w:hint="eastAsia" w:hAnsi="宋体" w:cs="Times New Roman"/>
          <w:b/>
          <w:bCs/>
          <w:lang w:val="en-US" w:eastAsia="zh-CN"/>
        </w:rPr>
        <w:t>2.</w:t>
      </w:r>
      <w:r>
        <w:rPr>
          <w:rFonts w:ascii="Times New Roman" w:hAnsi="Times New Roman" w:cs="Times New Roman"/>
          <w:b/>
          <w:bCs/>
        </w:rPr>
        <w:t>北方农牧交错带</w:t>
      </w:r>
      <w:r>
        <w:rPr>
          <w:rFonts w:ascii="Times New Roman" w:hAnsi="Times New Roman" w:cs="Times New Roman"/>
        </w:rPr>
        <w:t>：草场退化，成为我国北方重要的</w:t>
      </w:r>
      <w:r>
        <w:rPr>
          <w:rFonts w:ascii="Times New Roman" w:hAnsi="Times New Roman" w:cs="Times New Roman"/>
          <w:u w:val="single"/>
        </w:rPr>
        <w:t>沙尘源区</w:t>
      </w:r>
      <w:r>
        <w:rPr>
          <w:rFonts w:ascii="Times New Roman" w:hAnsi="Times New Roman" w:cs="Times New Roman"/>
        </w:rPr>
        <w:t>。</w:t>
      </w:r>
    </w:p>
    <w:p w14:paraId="6A6840E9">
      <w:pPr>
        <w:pStyle w:val="2"/>
        <w:tabs>
          <w:tab w:val="left" w:pos="3544"/>
        </w:tabs>
        <w:snapToGrid w:val="0"/>
        <w:spacing w:line="360" w:lineRule="auto"/>
        <w:rPr>
          <w:rFonts w:ascii="Times New Roman" w:hAnsi="Times New Roman" w:cs="Times New Roman"/>
        </w:rPr>
      </w:pPr>
      <w:r>
        <w:rPr>
          <w:rFonts w:ascii="Times New Roman" w:hAnsi="Times New Roman" w:cs="Times New Roman"/>
        </w:rPr>
        <w:t>(</w:t>
      </w:r>
      <w:r>
        <w:rPr>
          <w:rFonts w:hint="eastAsia" w:ascii="Times New Roman" w:hAnsi="Times New Roman" w:cs="Times New Roman"/>
          <w:lang w:val="en-US" w:eastAsia="zh-CN"/>
        </w:rPr>
        <w:t>1</w:t>
      </w:r>
      <w:r>
        <w:rPr>
          <w:rFonts w:ascii="Times New Roman" w:hAnsi="Times New Roman" w:cs="Times New Roman"/>
        </w:rPr>
        <w:t>)农牧交错带土地退化的原因</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8"/>
        <w:gridCol w:w="1156"/>
        <w:gridCol w:w="6648"/>
      </w:tblGrid>
      <w:tr w14:paraId="0319F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jc w:val="center"/>
        </w:trPr>
        <w:tc>
          <w:tcPr>
            <w:tcW w:w="0" w:type="auto"/>
            <w:gridSpan w:val="2"/>
            <w:shd w:val="clear" w:color="auto" w:fill="auto"/>
            <w:vAlign w:val="center"/>
          </w:tcPr>
          <w:p w14:paraId="578032B8">
            <w:pPr>
              <w:pStyle w:val="2"/>
              <w:tabs>
                <w:tab w:val="left" w:pos="3544"/>
              </w:tabs>
              <w:snapToGrid w:val="0"/>
              <w:spacing w:line="360" w:lineRule="auto"/>
              <w:jc w:val="center"/>
              <w:rPr>
                <w:rFonts w:ascii="Times New Roman" w:hAnsi="Times New Roman" w:cs="Times New Roman"/>
              </w:rPr>
            </w:pPr>
            <w:r>
              <w:rPr>
                <w:rFonts w:ascii="Times New Roman" w:hAnsi="Times New Roman" w:cs="Times New Roman"/>
              </w:rPr>
              <w:t>原因</w:t>
            </w:r>
          </w:p>
        </w:tc>
        <w:tc>
          <w:tcPr>
            <w:tcW w:w="0" w:type="auto"/>
            <w:shd w:val="clear" w:color="auto" w:fill="auto"/>
            <w:vAlign w:val="center"/>
          </w:tcPr>
          <w:p w14:paraId="59F91C19">
            <w:pPr>
              <w:pStyle w:val="2"/>
              <w:tabs>
                <w:tab w:val="left" w:pos="3544"/>
              </w:tabs>
              <w:snapToGrid w:val="0"/>
              <w:spacing w:line="360" w:lineRule="auto"/>
              <w:jc w:val="center"/>
              <w:rPr>
                <w:rFonts w:hAnsi="宋体" w:cs="宋体"/>
              </w:rPr>
            </w:pPr>
            <w:r>
              <w:rPr>
                <w:rFonts w:ascii="Times New Roman" w:hAnsi="Times New Roman" w:cs="Times New Roman"/>
              </w:rPr>
              <w:t>表现</w:t>
            </w:r>
          </w:p>
        </w:tc>
      </w:tr>
      <w:tr w14:paraId="2E2EA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jc w:val="center"/>
        </w:trPr>
        <w:tc>
          <w:tcPr>
            <w:tcW w:w="0" w:type="auto"/>
            <w:vMerge w:val="restart"/>
            <w:shd w:val="clear" w:color="auto" w:fill="auto"/>
            <w:vAlign w:val="center"/>
          </w:tcPr>
          <w:p w14:paraId="58BF1625">
            <w:pPr>
              <w:pStyle w:val="2"/>
              <w:tabs>
                <w:tab w:val="left" w:pos="3544"/>
              </w:tabs>
              <w:snapToGrid w:val="0"/>
              <w:spacing w:line="360" w:lineRule="auto"/>
              <w:jc w:val="center"/>
              <w:rPr>
                <w:rFonts w:ascii="Times New Roman" w:hAnsi="Times New Roman" w:cs="Times New Roman"/>
              </w:rPr>
            </w:pPr>
            <w:r>
              <w:rPr>
                <w:rFonts w:ascii="Times New Roman" w:hAnsi="Times New Roman" w:cs="Times New Roman"/>
              </w:rPr>
              <w:t>自然原因</w:t>
            </w:r>
          </w:p>
        </w:tc>
        <w:tc>
          <w:tcPr>
            <w:tcW w:w="0" w:type="auto"/>
            <w:shd w:val="clear" w:color="auto" w:fill="auto"/>
            <w:vAlign w:val="center"/>
          </w:tcPr>
          <w:p w14:paraId="0EE16A72">
            <w:pPr>
              <w:pStyle w:val="2"/>
              <w:tabs>
                <w:tab w:val="left" w:pos="3544"/>
              </w:tabs>
              <w:snapToGrid w:val="0"/>
              <w:spacing w:line="360" w:lineRule="auto"/>
              <w:jc w:val="center"/>
              <w:rPr>
                <w:rFonts w:hint="eastAsia" w:ascii="Times New Roman" w:hAnsi="Times New Roman" w:cs="Times New Roman" w:eastAsiaTheme="minorEastAsia"/>
                <w:lang w:val="en-US" w:eastAsia="zh-CN"/>
              </w:rPr>
            </w:pPr>
            <w:r>
              <w:rPr>
                <w:rFonts w:ascii="Times New Roman" w:hAnsi="Times New Roman" w:cs="Times New Roman"/>
              </w:rPr>
              <w:t>降水量具有</w:t>
            </w:r>
            <w:r>
              <w:rPr>
                <w:rFonts w:hint="eastAsia" w:ascii="Times New Roman" w:hAnsi="Times New Roman" w:cs="Times New Roman"/>
                <w:color w:val="FF0000"/>
                <w:u w:val="single"/>
                <w:lang w:val="en-US" w:eastAsia="zh-CN"/>
              </w:rPr>
              <w:t xml:space="preserve">     </w:t>
            </w:r>
            <w:r>
              <w:rPr>
                <w:rFonts w:ascii="Times New Roman" w:hAnsi="Times New Roman" w:cs="Times New Roman"/>
                <w:color w:val="auto"/>
                <w:u w:val="none"/>
              </w:rPr>
              <w:t>性</w:t>
            </w:r>
            <w:r>
              <w:rPr>
                <w:rFonts w:hint="eastAsia" w:ascii="Times New Roman" w:hAnsi="Times New Roman" w:cs="Times New Roman"/>
                <w:color w:val="FF0000"/>
                <w:u w:val="single"/>
                <w:lang w:val="en-US" w:eastAsia="zh-CN"/>
              </w:rPr>
              <w:t xml:space="preserve">  </w:t>
            </w:r>
          </w:p>
          <w:p w14:paraId="69A8BD5E">
            <w:pPr>
              <w:pStyle w:val="2"/>
              <w:tabs>
                <w:tab w:val="left" w:pos="3544"/>
              </w:tabs>
              <w:snapToGrid w:val="0"/>
              <w:spacing w:line="360" w:lineRule="auto"/>
              <w:jc w:val="both"/>
              <w:rPr>
                <w:rFonts w:hint="default" w:ascii="Times New Roman" w:hAnsi="Times New Roman" w:cs="Times New Roman"/>
                <w:lang w:val="en-US"/>
              </w:rPr>
            </w:pPr>
            <w:r>
              <w:rPr>
                <w:rFonts w:ascii="Times New Roman" w:hAnsi="Times New Roman" w:cs="Times New Roman"/>
              </w:rPr>
              <w:t>且</w:t>
            </w:r>
            <w:r>
              <w:rPr>
                <w:rFonts w:hint="eastAsia" w:ascii="Times New Roman" w:hAnsi="Times New Roman" w:cs="Times New Roman"/>
                <w:color w:val="FF0000"/>
                <w:u w:val="single"/>
                <w:lang w:val="en-US" w:eastAsia="zh-CN"/>
              </w:rPr>
              <w:t xml:space="preserve">       </w:t>
            </w:r>
          </w:p>
        </w:tc>
        <w:tc>
          <w:tcPr>
            <w:tcW w:w="0" w:type="auto"/>
            <w:shd w:val="clear" w:color="auto" w:fill="auto"/>
            <w:vAlign w:val="center"/>
          </w:tcPr>
          <w:p w14:paraId="29CDEF6B">
            <w:pPr>
              <w:pStyle w:val="2"/>
              <w:tabs>
                <w:tab w:val="left" w:pos="3544"/>
              </w:tabs>
              <w:snapToGrid w:val="0"/>
              <w:spacing w:line="360" w:lineRule="auto"/>
              <w:jc w:val="left"/>
              <w:rPr>
                <w:rFonts w:ascii="Times New Roman" w:hAnsi="Times New Roman" w:cs="Times New Roman"/>
              </w:rPr>
            </w:pPr>
            <w:r>
              <w:rPr>
                <w:rFonts w:ascii="Times New Roman" w:hAnsi="Times New Roman" w:cs="Times New Roman"/>
              </w:rPr>
              <w:t>年平均降水量大多在</w:t>
            </w:r>
            <w:r>
              <w:rPr>
                <w:rFonts w:hint="eastAsia" w:ascii="宋体" w:hAnsi="宋体" w:eastAsia="宋体" w:cs="宋体"/>
                <w:color w:val="FF0000"/>
                <w:kern w:val="2"/>
                <w:sz w:val="21"/>
                <w:szCs w:val="21"/>
                <w:u w:val="single"/>
                <w:lang w:val="en-US" w:eastAsia="zh-CN" w:bidi="ar-SA"/>
              </w:rPr>
              <w:t xml:space="preserve">        </w:t>
            </w:r>
            <w:r>
              <w:rPr>
                <w:rFonts w:ascii="Times New Roman" w:hAnsi="Times New Roman" w:cs="Times New Roman"/>
              </w:rPr>
              <w:t>毫米，降水变率大，且多以</w:t>
            </w:r>
            <w:r>
              <w:rPr>
                <w:rFonts w:hint="eastAsia" w:ascii="宋体" w:hAnsi="宋体" w:eastAsia="宋体" w:cs="宋体"/>
                <w:color w:val="FF0000"/>
                <w:kern w:val="2"/>
                <w:sz w:val="21"/>
                <w:szCs w:val="21"/>
                <w:u w:val="single"/>
                <w:lang w:val="en-US" w:eastAsia="zh-CN" w:bidi="ar-SA"/>
              </w:rPr>
              <w:t xml:space="preserve">    </w:t>
            </w:r>
            <w:r>
              <w:rPr>
                <w:rFonts w:ascii="Times New Roman" w:hAnsi="Times New Roman" w:cs="Times New Roman"/>
              </w:rPr>
              <w:t>形式出现在</w:t>
            </w:r>
            <w:r>
              <w:rPr>
                <w:rFonts w:hint="eastAsia" w:ascii="宋体" w:hAnsi="宋体" w:eastAsia="宋体" w:cs="宋体"/>
                <w:color w:val="FF0000"/>
                <w:kern w:val="2"/>
                <w:sz w:val="21"/>
                <w:szCs w:val="21"/>
                <w:u w:val="single"/>
                <w:lang w:val="en-US" w:eastAsia="zh-CN" w:bidi="ar-SA"/>
              </w:rPr>
              <w:t xml:space="preserve">    </w:t>
            </w:r>
            <w:r>
              <w:rPr>
                <w:rFonts w:ascii="Times New Roman" w:hAnsi="Times New Roman" w:cs="Times New Roman"/>
              </w:rPr>
              <w:t>季</w:t>
            </w:r>
          </w:p>
        </w:tc>
      </w:tr>
      <w:tr w14:paraId="6A3C4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4711052B">
            <w:pPr>
              <w:pStyle w:val="2"/>
              <w:tabs>
                <w:tab w:val="left" w:pos="3544"/>
              </w:tabs>
              <w:snapToGrid w:val="0"/>
              <w:spacing w:line="360" w:lineRule="auto"/>
              <w:jc w:val="center"/>
              <w:rPr>
                <w:rFonts w:ascii="Times New Roman" w:hAnsi="Times New Roman" w:cs="Times New Roman"/>
              </w:rPr>
            </w:pPr>
          </w:p>
        </w:tc>
        <w:tc>
          <w:tcPr>
            <w:tcW w:w="0" w:type="auto"/>
            <w:shd w:val="clear" w:color="auto" w:fill="auto"/>
            <w:vAlign w:val="center"/>
          </w:tcPr>
          <w:p w14:paraId="5E16DEAC">
            <w:pPr>
              <w:pStyle w:val="2"/>
              <w:tabs>
                <w:tab w:val="left" w:pos="3544"/>
              </w:tabs>
              <w:snapToGrid w:val="0"/>
              <w:spacing w:line="360" w:lineRule="auto"/>
              <w:jc w:val="both"/>
              <w:rPr>
                <w:rFonts w:hint="default" w:ascii="Times New Roman" w:hAnsi="Times New Roman" w:cs="Times New Roman"/>
                <w:lang w:val="en-US"/>
              </w:rPr>
            </w:pPr>
            <w:r>
              <w:rPr>
                <w:rFonts w:ascii="Times New Roman" w:hAnsi="Times New Roman" w:cs="Times New Roman"/>
              </w:rPr>
              <w:t>多</w:t>
            </w:r>
            <w:r>
              <w:rPr>
                <w:rFonts w:hint="eastAsia" w:ascii="宋体" w:hAnsi="宋体" w:eastAsia="宋体" w:cs="宋体"/>
                <w:color w:val="FF0000"/>
                <w:kern w:val="2"/>
                <w:sz w:val="21"/>
                <w:szCs w:val="21"/>
                <w:u w:val="single"/>
                <w:lang w:val="en-US" w:eastAsia="zh-CN" w:bidi="ar-SA"/>
              </w:rPr>
              <w:t xml:space="preserve">       </w:t>
            </w:r>
          </w:p>
        </w:tc>
        <w:tc>
          <w:tcPr>
            <w:tcW w:w="0" w:type="auto"/>
            <w:shd w:val="clear" w:color="auto" w:fill="auto"/>
            <w:vAlign w:val="center"/>
          </w:tcPr>
          <w:p w14:paraId="2A9A7856">
            <w:pPr>
              <w:pStyle w:val="2"/>
              <w:tabs>
                <w:tab w:val="left" w:pos="3544"/>
              </w:tabs>
              <w:snapToGrid w:val="0"/>
              <w:spacing w:line="360" w:lineRule="auto"/>
              <w:jc w:val="left"/>
              <w:rPr>
                <w:rFonts w:hint="default" w:hAnsi="宋体" w:cs="宋体"/>
                <w:lang w:val="en-US"/>
              </w:rPr>
            </w:pPr>
            <w:r>
              <w:rPr>
                <w:rFonts w:ascii="Times New Roman" w:hAnsi="Times New Roman" w:cs="Times New Roman"/>
              </w:rPr>
              <w:t>大风集中于</w:t>
            </w:r>
            <w:r>
              <w:rPr>
                <w:rFonts w:hint="eastAsia" w:ascii="宋体" w:hAnsi="宋体" w:eastAsia="宋体" w:cs="宋体"/>
                <w:color w:val="FF0000"/>
                <w:kern w:val="2"/>
                <w:sz w:val="21"/>
                <w:szCs w:val="21"/>
                <w:u w:val="single"/>
                <w:lang w:val="en-US" w:eastAsia="zh-CN" w:bidi="ar-SA"/>
              </w:rPr>
              <w:t xml:space="preserve">      </w:t>
            </w:r>
            <w:r>
              <w:rPr>
                <w:rFonts w:ascii="Times New Roman" w:hAnsi="Times New Roman" w:cs="Times New Roman"/>
              </w:rPr>
              <w:t>季节；春季气温回升，地表解冻，但降水稀少，因此表土层</w:t>
            </w:r>
            <w:r>
              <w:rPr>
                <w:rFonts w:hint="eastAsia" w:ascii="宋体" w:hAnsi="宋体" w:eastAsia="宋体" w:cs="宋体"/>
                <w:color w:val="FF0000"/>
                <w:kern w:val="2"/>
                <w:sz w:val="21"/>
                <w:szCs w:val="21"/>
                <w:u w:val="single"/>
                <w:lang w:val="en-US" w:eastAsia="zh-CN" w:bidi="ar-SA"/>
              </w:rPr>
              <w:t xml:space="preserve">    </w:t>
            </w:r>
            <w:r>
              <w:rPr>
                <w:rFonts w:ascii="Times New Roman" w:hAnsi="Times New Roman" w:cs="Times New Roman"/>
                <w:color w:val="FF0000"/>
                <w:u w:val="single"/>
              </w:rPr>
              <w:t>、</w:t>
            </w:r>
            <w:r>
              <w:rPr>
                <w:rFonts w:hint="eastAsia" w:ascii="宋体" w:hAnsi="宋体" w:eastAsia="宋体" w:cs="宋体"/>
                <w:color w:val="FF0000"/>
                <w:kern w:val="2"/>
                <w:sz w:val="21"/>
                <w:szCs w:val="21"/>
                <w:u w:val="single"/>
                <w:lang w:val="en-US" w:eastAsia="zh-CN" w:bidi="ar-SA"/>
              </w:rPr>
              <w:t xml:space="preserve">    </w:t>
            </w:r>
            <w:r>
              <w:rPr>
                <w:rFonts w:ascii="Times New Roman" w:hAnsi="Times New Roman" w:cs="Times New Roman"/>
              </w:rPr>
              <w:t>，极易遭受大风</w:t>
            </w:r>
            <w:r>
              <w:rPr>
                <w:rFonts w:hint="eastAsia" w:ascii="宋体" w:hAnsi="宋体" w:eastAsia="宋体" w:cs="宋体"/>
                <w:color w:val="FF0000"/>
                <w:kern w:val="2"/>
                <w:sz w:val="21"/>
                <w:szCs w:val="21"/>
                <w:u w:val="single"/>
                <w:lang w:val="en-US" w:eastAsia="zh-CN" w:bidi="ar-SA"/>
              </w:rPr>
              <w:t xml:space="preserve">       </w:t>
            </w:r>
          </w:p>
        </w:tc>
      </w:tr>
      <w:tr w14:paraId="4A0F8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14:paraId="232B738D">
            <w:pPr>
              <w:pStyle w:val="2"/>
              <w:tabs>
                <w:tab w:val="left" w:pos="3544"/>
              </w:tabs>
              <w:snapToGrid w:val="0"/>
              <w:spacing w:line="360" w:lineRule="auto"/>
              <w:jc w:val="center"/>
              <w:rPr>
                <w:rFonts w:ascii="Times New Roman" w:hAnsi="Times New Roman" w:cs="Times New Roman"/>
              </w:rPr>
            </w:pPr>
            <w:r>
              <w:rPr>
                <w:rFonts w:ascii="Times New Roman" w:hAnsi="Times New Roman" w:cs="Times New Roman"/>
              </w:rPr>
              <w:t>人为原因</w:t>
            </w:r>
          </w:p>
        </w:tc>
        <w:tc>
          <w:tcPr>
            <w:tcW w:w="0" w:type="auto"/>
            <w:shd w:val="clear" w:color="auto" w:fill="auto"/>
            <w:vAlign w:val="center"/>
          </w:tcPr>
          <w:p w14:paraId="35D67276">
            <w:pPr>
              <w:pStyle w:val="2"/>
              <w:tabs>
                <w:tab w:val="left" w:pos="3544"/>
              </w:tabs>
              <w:snapToGrid w:val="0"/>
              <w:spacing w:line="360" w:lineRule="auto"/>
              <w:jc w:val="both"/>
              <w:rPr>
                <w:rFonts w:ascii="Times New Roman" w:hAnsi="Times New Roman" w:cs="Times New Roman"/>
              </w:rPr>
            </w:pPr>
            <w:r>
              <w:rPr>
                <w:rFonts w:ascii="Times New Roman" w:hAnsi="Times New Roman" w:cs="Times New Roman"/>
              </w:rPr>
              <w:t>过度</w:t>
            </w:r>
            <w:r>
              <w:rPr>
                <w:rFonts w:hint="eastAsia" w:ascii="宋体" w:hAnsi="宋体" w:eastAsia="宋体" w:cs="宋体"/>
                <w:color w:val="FF0000"/>
                <w:kern w:val="2"/>
                <w:sz w:val="21"/>
                <w:szCs w:val="21"/>
                <w:u w:val="single"/>
                <w:lang w:val="en-US" w:eastAsia="zh-CN" w:bidi="ar-SA"/>
              </w:rPr>
              <w:t xml:space="preserve">    </w:t>
            </w:r>
          </w:p>
        </w:tc>
        <w:tc>
          <w:tcPr>
            <w:tcW w:w="0" w:type="auto"/>
            <w:shd w:val="clear" w:color="auto" w:fill="auto"/>
            <w:vAlign w:val="center"/>
          </w:tcPr>
          <w:p w14:paraId="7B88E480">
            <w:pPr>
              <w:pStyle w:val="2"/>
              <w:tabs>
                <w:tab w:val="left" w:pos="3544"/>
              </w:tabs>
              <w:snapToGrid w:val="0"/>
              <w:spacing w:line="360" w:lineRule="auto"/>
              <w:jc w:val="left"/>
              <w:rPr>
                <w:rFonts w:hint="default" w:ascii="Times New Roman" w:hAnsi="Times New Roman" w:cs="Times New Roman"/>
                <w:lang w:val="en-US"/>
              </w:rPr>
            </w:pPr>
            <w:r>
              <w:rPr>
                <w:rFonts w:ascii="Times New Roman" w:hAnsi="Times New Roman" w:cs="Times New Roman"/>
              </w:rPr>
              <w:t>在降水较多的年份，适宜农耕的条件良好，农区向</w:t>
            </w:r>
            <w:r>
              <w:rPr>
                <w:rFonts w:hint="eastAsia" w:ascii="宋体" w:hAnsi="宋体" w:eastAsia="宋体" w:cs="宋体"/>
                <w:color w:val="FF0000"/>
                <w:kern w:val="2"/>
                <w:sz w:val="21"/>
                <w:szCs w:val="21"/>
                <w:u w:val="single"/>
                <w:lang w:val="en-US" w:eastAsia="zh-CN" w:bidi="ar-SA"/>
              </w:rPr>
              <w:t xml:space="preserve">    </w:t>
            </w:r>
            <w:r>
              <w:rPr>
                <w:rFonts w:ascii="Times New Roman" w:hAnsi="Times New Roman" w:cs="Times New Roman"/>
              </w:rPr>
              <w:t>扩展。在降水较少的年份，农作物就会减产，甚至绝收，为维持生计，会扩大</w:t>
            </w:r>
            <w:r>
              <w:rPr>
                <w:rFonts w:hint="eastAsia" w:ascii="宋体" w:hAnsi="宋体" w:eastAsia="宋体" w:cs="宋体"/>
                <w:color w:val="FF0000"/>
                <w:kern w:val="2"/>
                <w:sz w:val="21"/>
                <w:szCs w:val="21"/>
                <w:u w:val="single"/>
                <w:lang w:val="en-US" w:eastAsia="zh-CN" w:bidi="ar-SA"/>
              </w:rPr>
              <w:t xml:space="preserve">       </w:t>
            </w:r>
          </w:p>
        </w:tc>
      </w:tr>
      <w:tr w14:paraId="27594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450F38B8">
            <w:pPr>
              <w:pStyle w:val="2"/>
              <w:tabs>
                <w:tab w:val="left" w:pos="3544"/>
              </w:tabs>
              <w:snapToGrid w:val="0"/>
              <w:spacing w:line="360" w:lineRule="auto"/>
              <w:jc w:val="center"/>
              <w:rPr>
                <w:rFonts w:ascii="Times New Roman" w:hAnsi="Times New Roman" w:cs="Times New Roman"/>
              </w:rPr>
            </w:pPr>
          </w:p>
        </w:tc>
        <w:tc>
          <w:tcPr>
            <w:tcW w:w="0" w:type="auto"/>
            <w:shd w:val="clear" w:color="auto" w:fill="auto"/>
            <w:vAlign w:val="center"/>
          </w:tcPr>
          <w:p w14:paraId="26D529DF">
            <w:pPr>
              <w:pStyle w:val="2"/>
              <w:tabs>
                <w:tab w:val="left" w:pos="3544"/>
              </w:tabs>
              <w:snapToGrid w:val="0"/>
              <w:spacing w:line="360" w:lineRule="auto"/>
              <w:jc w:val="both"/>
              <w:rPr>
                <w:rFonts w:ascii="Times New Roman" w:hAnsi="Times New Roman" w:cs="Times New Roman"/>
              </w:rPr>
            </w:pPr>
            <w:r>
              <w:rPr>
                <w:rFonts w:ascii="Times New Roman" w:hAnsi="Times New Roman" w:cs="Times New Roman"/>
              </w:rPr>
              <w:t>过度</w:t>
            </w:r>
            <w:r>
              <w:rPr>
                <w:rFonts w:hint="eastAsia" w:ascii="宋体" w:hAnsi="宋体" w:eastAsia="宋体" w:cs="宋体"/>
                <w:color w:val="FF0000"/>
                <w:kern w:val="2"/>
                <w:sz w:val="21"/>
                <w:szCs w:val="21"/>
                <w:u w:val="single"/>
                <w:lang w:val="en-US" w:eastAsia="zh-CN" w:bidi="ar-SA"/>
              </w:rPr>
              <w:t xml:space="preserve">    </w:t>
            </w:r>
          </w:p>
        </w:tc>
        <w:tc>
          <w:tcPr>
            <w:tcW w:w="0" w:type="auto"/>
            <w:shd w:val="clear" w:color="auto" w:fill="auto"/>
            <w:vAlign w:val="center"/>
          </w:tcPr>
          <w:p w14:paraId="2CCE58CD">
            <w:pPr>
              <w:pStyle w:val="2"/>
              <w:tabs>
                <w:tab w:val="left" w:pos="3544"/>
              </w:tabs>
              <w:snapToGrid w:val="0"/>
              <w:spacing w:line="360" w:lineRule="auto"/>
              <w:jc w:val="left"/>
              <w:rPr>
                <w:rFonts w:hAnsi="宋体" w:cs="宋体"/>
              </w:rPr>
            </w:pPr>
            <w:r>
              <w:rPr>
                <w:rFonts w:ascii="Times New Roman" w:hAnsi="Times New Roman" w:cs="Times New Roman"/>
              </w:rPr>
              <w:t>牧民为求得当前的经济利益而盲目提高</w:t>
            </w:r>
            <w:r>
              <w:rPr>
                <w:rFonts w:hint="eastAsia" w:ascii="宋体" w:hAnsi="宋体" w:eastAsia="宋体" w:cs="宋体"/>
                <w:color w:val="FF0000"/>
                <w:kern w:val="2"/>
                <w:sz w:val="21"/>
                <w:szCs w:val="21"/>
                <w:u w:val="single"/>
                <w:lang w:val="en-US" w:eastAsia="zh-CN" w:bidi="ar-SA"/>
              </w:rPr>
              <w:t xml:space="preserve">       </w:t>
            </w:r>
            <w:r>
              <w:rPr>
                <w:rFonts w:ascii="Times New Roman" w:hAnsi="Times New Roman" w:cs="Times New Roman"/>
              </w:rPr>
              <w:t>，但过度放牧的后果是草场退化，反而使牲畜的数量和</w:t>
            </w:r>
            <w:r>
              <w:rPr>
                <w:rFonts w:ascii="Times New Roman" w:hAnsi="Times New Roman" w:cs="Times New Roman"/>
                <w:u w:val="none"/>
              </w:rPr>
              <w:t>质量</w:t>
            </w:r>
            <w:r>
              <w:rPr>
                <w:rFonts w:ascii="Times New Roman" w:hAnsi="Times New Roman" w:cs="Times New Roman"/>
              </w:rPr>
              <w:t>都大大下降</w:t>
            </w:r>
          </w:p>
        </w:tc>
      </w:tr>
      <w:tr w14:paraId="7DF78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14:paraId="6719B0A9">
            <w:pPr>
              <w:pStyle w:val="2"/>
              <w:tabs>
                <w:tab w:val="left" w:pos="3544"/>
              </w:tabs>
              <w:snapToGrid w:val="0"/>
              <w:spacing w:line="360" w:lineRule="auto"/>
              <w:jc w:val="center"/>
              <w:rPr>
                <w:rFonts w:ascii="Times New Roman" w:hAnsi="Times New Roman" w:cs="Times New Roman"/>
              </w:rPr>
            </w:pPr>
          </w:p>
        </w:tc>
        <w:tc>
          <w:tcPr>
            <w:tcW w:w="0" w:type="auto"/>
            <w:gridSpan w:val="2"/>
            <w:shd w:val="clear" w:color="auto" w:fill="auto"/>
            <w:vAlign w:val="center"/>
          </w:tcPr>
          <w:p w14:paraId="14FC4C7A">
            <w:pPr>
              <w:pStyle w:val="2"/>
              <w:tabs>
                <w:tab w:val="left" w:pos="3544"/>
              </w:tabs>
              <w:snapToGrid w:val="0"/>
              <w:spacing w:line="360" w:lineRule="auto"/>
              <w:jc w:val="center"/>
              <w:rPr>
                <w:rFonts w:ascii="Times New Roman" w:hAnsi="Times New Roman" w:cs="Times New Roman"/>
              </w:rPr>
            </w:pPr>
            <w:r>
              <w:rPr>
                <w:rFonts w:ascii="Times New Roman" w:hAnsi="Times New Roman" w:cs="Times New Roman"/>
              </w:rPr>
              <w:t>不合理的开矿、</w:t>
            </w:r>
            <w:r>
              <w:rPr>
                <w:rFonts w:hint="eastAsia" w:ascii="宋体" w:hAnsi="宋体" w:eastAsia="宋体" w:cs="宋体"/>
                <w:color w:val="FF0000"/>
                <w:kern w:val="2"/>
                <w:sz w:val="21"/>
                <w:szCs w:val="21"/>
                <w:u w:val="single"/>
                <w:lang w:val="en-US" w:eastAsia="zh-CN" w:bidi="ar-SA"/>
              </w:rPr>
              <w:t xml:space="preserve">      </w:t>
            </w:r>
            <w:r>
              <w:rPr>
                <w:rFonts w:ascii="Times New Roman" w:hAnsi="Times New Roman" w:cs="Times New Roman"/>
              </w:rPr>
              <w:t>、</w:t>
            </w:r>
            <w:r>
              <w:rPr>
                <w:rFonts w:ascii="Times New Roman" w:hAnsi="Times New Roman" w:cs="Times New Roman"/>
                <w:u w:val="none"/>
              </w:rPr>
              <w:t>道路建设</w:t>
            </w:r>
            <w:r>
              <w:rPr>
                <w:rFonts w:ascii="Times New Roman" w:hAnsi="Times New Roman" w:cs="Times New Roman"/>
              </w:rPr>
              <w:t>等，也会造成土地退化</w:t>
            </w:r>
          </w:p>
        </w:tc>
      </w:tr>
    </w:tbl>
    <w:p w14:paraId="767FBC3C">
      <w:pPr>
        <w:pStyle w:val="2"/>
        <w:keepNext w:val="0"/>
        <w:keepLines w:val="0"/>
        <w:pageBreakBefore w:val="0"/>
        <w:widowControl w:val="0"/>
        <w:numPr>
          <w:ilvl w:val="0"/>
          <w:numId w:val="0"/>
        </w:numPr>
        <w:tabs>
          <w:tab w:val="left" w:pos="4253"/>
        </w:tabs>
        <w:kinsoku/>
        <w:wordWrap/>
        <w:overflowPunct/>
        <w:topLinePunct w:val="0"/>
        <w:autoSpaceDE/>
        <w:autoSpaceDN/>
        <w:bidi w:val="0"/>
        <w:adjustRightInd/>
        <w:spacing w:line="240" w:lineRule="atLeast"/>
        <w:jc w:val="both"/>
        <w:textAlignment w:val="auto"/>
        <w:rPr>
          <w:rFonts w:hint="default" w:ascii="宋体" w:hAnsi="宋体" w:eastAsia="宋体" w:cs="宋体"/>
          <w:sz w:val="21"/>
          <w:szCs w:val="21"/>
          <w:lang w:val="en-US" w:eastAsia="zh-CN"/>
        </w:rPr>
      </w:pPr>
      <w:r>
        <w:rPr>
          <w:rFonts w:ascii="Times New Roman" w:hAnsi="Times New Roman" w:cs="Times New Roman"/>
        </w:rPr>
        <w:t>(</w:t>
      </w:r>
      <w:r>
        <w:rPr>
          <w:rFonts w:hint="eastAsia" w:ascii="Times New Roman" w:hAnsi="Times New Roman" w:cs="Times New Roman"/>
          <w:lang w:val="en-US" w:eastAsia="zh-CN"/>
        </w:rPr>
        <w:t>2</w:t>
      </w:r>
      <w:r>
        <w:rPr>
          <w:rFonts w:ascii="Times New Roman" w:hAnsi="Times New Roman" w:cs="Times New Roman"/>
        </w:rPr>
        <w:t>)综合治理措施</w:t>
      </w:r>
      <w:r>
        <w:rPr>
          <w:rFonts w:hint="eastAsia" w:ascii="宋体" w:hAnsi="宋体" w:eastAsia="宋体" w:cs="宋体"/>
          <w:sz w:val="21"/>
          <w:szCs w:val="21"/>
          <w:lang w:val="en-US" w:eastAsia="zh-CN"/>
        </w:rPr>
        <w:t>北方农牧交错带土地退化的</w:t>
      </w:r>
      <w:r>
        <w:rPr>
          <w:rFonts w:hint="eastAsia" w:hAnsi="宋体" w:cs="宋体"/>
          <w:sz w:val="21"/>
          <w:szCs w:val="21"/>
          <w:lang w:val="en-US" w:eastAsia="zh-CN"/>
        </w:rPr>
        <w:t>综合治理</w:t>
      </w:r>
    </w:p>
    <w:tbl>
      <w:tblPr>
        <w:tblStyle w:val="5"/>
        <w:tblpPr w:leftFromText="180" w:rightFromText="180" w:vertAnchor="text" w:horzAnchor="page" w:tblpX="1700" w:tblpY="258"/>
        <w:tblOverlap w:val="never"/>
        <w:tblW w:w="91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1"/>
        <w:gridCol w:w="7313"/>
      </w:tblGrid>
      <w:tr w14:paraId="2B155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1831" w:type="dxa"/>
            <w:tcBorders>
              <w:top w:val="single" w:color="auto" w:sz="4" w:space="0"/>
              <w:left w:val="single" w:color="auto" w:sz="4" w:space="0"/>
              <w:bottom w:val="single" w:color="auto" w:sz="4" w:space="0"/>
              <w:right w:val="single" w:color="auto" w:sz="4" w:space="0"/>
            </w:tcBorders>
            <w:noWrap w:val="0"/>
            <w:vAlign w:val="center"/>
          </w:tcPr>
          <w:p w14:paraId="350D9939">
            <w:pPr>
              <w:keepNext w:val="0"/>
              <w:keepLines w:val="0"/>
              <w:pageBreakBefore w:val="0"/>
              <w:widowControl w:val="0"/>
              <w:kinsoku/>
              <w:wordWrap/>
              <w:overflowPunct/>
              <w:topLinePunct w:val="0"/>
              <w:autoSpaceDE/>
              <w:autoSpaceDN/>
              <w:bidi w:val="0"/>
              <w:adjustRightInd/>
              <w:spacing w:before="156" w:beforeLines="50" w:after="0" w:line="240" w:lineRule="atLeast"/>
              <w:ind w:left="0" w:right="0" w:firstLine="0"/>
              <w:jc w:val="center"/>
              <w:textAlignment w:val="auto"/>
              <w:rPr>
                <w:rFonts w:ascii="Times New Roman" w:hAnsi="Times New Roman"/>
              </w:rPr>
            </w:pPr>
            <w:r>
              <w:rPr>
                <w:rFonts w:hint="eastAsia"/>
                <w:b/>
              </w:rPr>
              <w:br w:type="page"/>
            </w:r>
            <w:r>
              <w:rPr>
                <w:rFonts w:hint="eastAsia" w:ascii="Times New Roman" w:hAnsi="Times New Roman"/>
              </w:rPr>
              <w:t>措施</w:t>
            </w:r>
          </w:p>
        </w:tc>
        <w:tc>
          <w:tcPr>
            <w:tcW w:w="7313" w:type="dxa"/>
            <w:tcBorders>
              <w:top w:val="single" w:color="auto" w:sz="4" w:space="0"/>
              <w:left w:val="single" w:color="auto" w:sz="4" w:space="0"/>
              <w:bottom w:val="single" w:color="auto" w:sz="4" w:space="0"/>
              <w:right w:val="single" w:color="auto" w:sz="4" w:space="0"/>
            </w:tcBorders>
            <w:noWrap w:val="0"/>
            <w:vAlign w:val="center"/>
          </w:tcPr>
          <w:p w14:paraId="496B753A">
            <w:pPr>
              <w:pStyle w:val="2"/>
              <w:keepNext w:val="0"/>
              <w:keepLines w:val="0"/>
              <w:pageBreakBefore w:val="0"/>
              <w:widowControl w:val="0"/>
              <w:tabs>
                <w:tab w:val="left" w:pos="3402"/>
                <w:tab w:val="left" w:pos="4140"/>
              </w:tabs>
              <w:kinsoku/>
              <w:wordWrap/>
              <w:overflowPunct/>
              <w:topLinePunct w:val="0"/>
              <w:autoSpaceDE/>
              <w:autoSpaceDN/>
              <w:bidi w:val="0"/>
              <w:adjustRightInd/>
              <w:snapToGrid w:val="0"/>
              <w:spacing w:before="156" w:beforeLines="50" w:after="0" w:line="240" w:lineRule="atLeast"/>
              <w:ind w:left="0" w:right="0" w:firstLine="0"/>
              <w:jc w:val="center"/>
              <w:textAlignment w:val="auto"/>
              <w:rPr>
                <w:rFonts w:cs="宋体"/>
              </w:rPr>
            </w:pPr>
            <w:r>
              <w:rPr>
                <w:rFonts w:hint="eastAsia" w:ascii="Times New Roman" w:hAnsi="Times New Roman"/>
              </w:rPr>
              <w:t>具体表现</w:t>
            </w:r>
          </w:p>
        </w:tc>
      </w:tr>
      <w:tr w14:paraId="5EFD8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1831" w:type="dxa"/>
            <w:tcBorders>
              <w:top w:val="single" w:color="auto" w:sz="4" w:space="0"/>
              <w:left w:val="single" w:color="auto" w:sz="4" w:space="0"/>
              <w:bottom w:val="single" w:color="auto" w:sz="4" w:space="0"/>
              <w:right w:val="single" w:color="auto" w:sz="4" w:space="0"/>
            </w:tcBorders>
            <w:noWrap w:val="0"/>
            <w:vAlign w:val="center"/>
          </w:tcPr>
          <w:p w14:paraId="44A9F89F">
            <w:pPr>
              <w:pStyle w:val="2"/>
              <w:keepNext w:val="0"/>
              <w:keepLines w:val="0"/>
              <w:pageBreakBefore w:val="0"/>
              <w:widowControl w:val="0"/>
              <w:tabs>
                <w:tab w:val="left" w:pos="3402"/>
                <w:tab w:val="left" w:pos="4140"/>
              </w:tabs>
              <w:kinsoku/>
              <w:wordWrap/>
              <w:overflowPunct/>
              <w:topLinePunct w:val="0"/>
              <w:autoSpaceDE/>
              <w:autoSpaceDN/>
              <w:bidi w:val="0"/>
              <w:adjustRightInd/>
              <w:snapToGrid w:val="0"/>
              <w:spacing w:before="156" w:beforeLines="50" w:after="0" w:line="240" w:lineRule="atLeast"/>
              <w:ind w:left="0" w:leftChars="0" w:right="0" w:firstLine="0" w:firstLineChars="0"/>
              <w:jc w:val="center"/>
              <w:textAlignment w:val="auto"/>
              <w:rPr>
                <w:rFonts w:ascii="Times New Roman" w:hAnsi="Times New Roman"/>
              </w:rPr>
            </w:pPr>
            <w:r>
              <w:rPr>
                <w:rFonts w:hint="eastAsia" w:ascii="Times New Roman" w:hAnsi="Times New Roman"/>
              </w:rPr>
              <w:t>优化</w:t>
            </w:r>
            <w:r>
              <w:rPr>
                <w:rFonts w:hint="eastAsia" w:ascii="宋体" w:hAnsi="宋体" w:eastAsia="宋体" w:cs="宋体"/>
                <w:color w:val="FF0000"/>
                <w:kern w:val="2"/>
                <w:sz w:val="21"/>
                <w:szCs w:val="21"/>
                <w:u w:val="single"/>
                <w:lang w:val="en-US" w:eastAsia="zh-CN" w:bidi="ar-SA"/>
              </w:rPr>
              <w:t xml:space="preserve">         </w:t>
            </w:r>
            <w:r>
              <w:rPr>
                <w:rFonts w:hint="eastAsia" w:ascii="Times New Roman" w:hAnsi="Times New Roman"/>
              </w:rPr>
              <w:t>结构</w:t>
            </w:r>
          </w:p>
        </w:tc>
        <w:tc>
          <w:tcPr>
            <w:tcW w:w="7313" w:type="dxa"/>
            <w:tcBorders>
              <w:top w:val="single" w:color="auto" w:sz="4" w:space="0"/>
              <w:left w:val="single" w:color="auto" w:sz="4" w:space="0"/>
              <w:bottom w:val="single" w:color="auto" w:sz="4" w:space="0"/>
              <w:right w:val="single" w:color="auto" w:sz="4" w:space="0"/>
            </w:tcBorders>
            <w:noWrap w:val="0"/>
            <w:vAlign w:val="center"/>
          </w:tcPr>
          <w:p w14:paraId="0C609789">
            <w:pPr>
              <w:pStyle w:val="2"/>
              <w:keepNext w:val="0"/>
              <w:keepLines w:val="0"/>
              <w:pageBreakBefore w:val="0"/>
              <w:widowControl w:val="0"/>
              <w:tabs>
                <w:tab w:val="left" w:pos="3402"/>
                <w:tab w:val="left" w:pos="4140"/>
              </w:tabs>
              <w:kinsoku/>
              <w:wordWrap/>
              <w:overflowPunct/>
              <w:topLinePunct w:val="0"/>
              <w:autoSpaceDE/>
              <w:autoSpaceDN/>
              <w:bidi w:val="0"/>
              <w:adjustRightInd/>
              <w:snapToGrid w:val="0"/>
              <w:spacing w:before="156" w:beforeLines="50" w:after="0" w:line="240" w:lineRule="atLeast"/>
              <w:ind w:left="0" w:leftChars="0" w:right="0" w:firstLine="0" w:firstLineChars="0"/>
              <w:jc w:val="left"/>
              <w:textAlignment w:val="auto"/>
              <w:rPr>
                <w:rFonts w:cs="宋体"/>
              </w:rPr>
            </w:pPr>
            <w:r>
              <w:rPr>
                <w:rFonts w:hint="eastAsia"/>
              </w:rPr>
              <w:t>①</w:t>
            </w:r>
            <w:r>
              <w:rPr>
                <w:rFonts w:hint="eastAsia" w:ascii="Times New Roman" w:hAnsi="Times New Roman"/>
              </w:rPr>
              <w:t>从土地适宜性出发，宜农则农，</w:t>
            </w:r>
            <w:r>
              <w:rPr>
                <w:rFonts w:hint="eastAsia" w:ascii="宋体" w:hAnsi="宋体" w:eastAsia="宋体" w:cs="宋体"/>
                <w:color w:val="FF0000"/>
                <w:kern w:val="2"/>
                <w:sz w:val="21"/>
                <w:szCs w:val="21"/>
                <w:u w:val="single"/>
                <w:lang w:val="en-US" w:eastAsia="zh-CN" w:bidi="ar-SA"/>
              </w:rPr>
              <w:t xml:space="preserve">          </w:t>
            </w:r>
            <w:r>
              <w:rPr>
                <w:rFonts w:hint="eastAsia" w:ascii="Times New Roman" w:hAnsi="Times New Roman"/>
              </w:rPr>
              <w:t>；</w:t>
            </w:r>
            <w:r>
              <w:rPr>
                <w:rFonts w:hint="eastAsia"/>
              </w:rPr>
              <w:t>②</w:t>
            </w:r>
            <w:r>
              <w:rPr>
                <w:rFonts w:hint="eastAsia" w:ascii="Times New Roman" w:hAnsi="Times New Roman"/>
              </w:rPr>
              <w:t>合理利用</w:t>
            </w:r>
            <w:r>
              <w:rPr>
                <w:rFonts w:hint="eastAsia" w:ascii="宋体" w:hAnsi="宋体" w:eastAsia="宋体" w:cs="宋体"/>
                <w:color w:val="FF0000"/>
                <w:kern w:val="2"/>
                <w:sz w:val="21"/>
                <w:szCs w:val="21"/>
                <w:u w:val="single"/>
                <w:lang w:val="en-US" w:eastAsia="zh-CN" w:bidi="ar-SA"/>
              </w:rPr>
              <w:t xml:space="preserve">       </w:t>
            </w:r>
            <w:r>
              <w:rPr>
                <w:rFonts w:hint="eastAsia" w:ascii="Times New Roman" w:hAnsi="Times New Roman"/>
              </w:rPr>
              <w:t>，发展集约化、高效、</w:t>
            </w:r>
            <w:r>
              <w:rPr>
                <w:rFonts w:hint="eastAsia" w:ascii="宋体" w:hAnsi="宋体" w:eastAsia="宋体" w:cs="宋体"/>
                <w:color w:val="FF0000"/>
                <w:kern w:val="2"/>
                <w:sz w:val="21"/>
                <w:szCs w:val="21"/>
                <w:u w:val="single"/>
                <w:lang w:val="en-US" w:eastAsia="zh-CN" w:bidi="ar-SA"/>
              </w:rPr>
              <w:t xml:space="preserve">           </w:t>
            </w:r>
            <w:r>
              <w:rPr>
                <w:rFonts w:hint="eastAsia" w:ascii="Times New Roman" w:hAnsi="Times New Roman"/>
              </w:rPr>
              <w:t>及</w:t>
            </w:r>
            <w:r>
              <w:rPr>
                <w:rFonts w:hint="eastAsia" w:ascii="Times New Roman" w:hAnsi="Times New Roman"/>
                <w:color w:val="auto"/>
                <w:u w:val="none"/>
              </w:rPr>
              <w:t>农牧产品加工业</w:t>
            </w:r>
          </w:p>
        </w:tc>
      </w:tr>
      <w:tr w14:paraId="6465A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jc w:val="center"/>
        </w:trPr>
        <w:tc>
          <w:tcPr>
            <w:tcW w:w="1831" w:type="dxa"/>
            <w:tcBorders>
              <w:top w:val="single" w:color="auto" w:sz="4" w:space="0"/>
              <w:left w:val="single" w:color="auto" w:sz="4" w:space="0"/>
              <w:bottom w:val="single" w:color="auto" w:sz="4" w:space="0"/>
              <w:right w:val="single" w:color="auto" w:sz="4" w:space="0"/>
            </w:tcBorders>
            <w:noWrap w:val="0"/>
            <w:vAlign w:val="center"/>
          </w:tcPr>
          <w:p w14:paraId="0E2D16CE">
            <w:pPr>
              <w:pStyle w:val="2"/>
              <w:keepNext w:val="0"/>
              <w:keepLines w:val="0"/>
              <w:pageBreakBefore w:val="0"/>
              <w:widowControl w:val="0"/>
              <w:tabs>
                <w:tab w:val="left" w:pos="3402"/>
                <w:tab w:val="left" w:pos="4140"/>
              </w:tabs>
              <w:kinsoku/>
              <w:wordWrap/>
              <w:overflowPunct/>
              <w:topLinePunct w:val="0"/>
              <w:autoSpaceDE/>
              <w:autoSpaceDN/>
              <w:bidi w:val="0"/>
              <w:adjustRightInd/>
              <w:snapToGrid w:val="0"/>
              <w:spacing w:before="156" w:beforeLines="50" w:after="0" w:line="240" w:lineRule="atLeast"/>
              <w:ind w:left="0" w:leftChars="0" w:right="0" w:firstLine="0" w:firstLineChars="0"/>
              <w:jc w:val="center"/>
              <w:textAlignment w:val="auto"/>
              <w:rPr>
                <w:rFonts w:ascii="Times New Roman" w:hAnsi="Times New Roman"/>
              </w:rPr>
            </w:pPr>
            <w:r>
              <w:rPr>
                <w:rFonts w:hint="eastAsia" w:ascii="Times New Roman" w:hAnsi="Times New Roman"/>
              </w:rPr>
              <w:t>构筑</w:t>
            </w:r>
            <w:r>
              <w:rPr>
                <w:rFonts w:hint="eastAsia" w:ascii="Times New Roman" w:hAnsi="Times New Roman"/>
                <w:color w:val="FF0000"/>
                <w:u w:val="single"/>
              </w:rPr>
              <w:t>防护</w:t>
            </w:r>
            <w:r>
              <w:rPr>
                <w:rFonts w:hint="eastAsia" w:ascii="Times New Roman" w:hAnsi="Times New Roman"/>
              </w:rPr>
              <w:t>体系</w:t>
            </w:r>
          </w:p>
        </w:tc>
        <w:tc>
          <w:tcPr>
            <w:tcW w:w="7313" w:type="dxa"/>
            <w:tcBorders>
              <w:top w:val="single" w:color="auto" w:sz="4" w:space="0"/>
              <w:left w:val="single" w:color="auto" w:sz="4" w:space="0"/>
              <w:bottom w:val="single" w:color="auto" w:sz="4" w:space="0"/>
              <w:right w:val="single" w:color="auto" w:sz="4" w:space="0"/>
            </w:tcBorders>
            <w:noWrap w:val="0"/>
            <w:vAlign w:val="center"/>
          </w:tcPr>
          <w:p w14:paraId="65C87791">
            <w:pPr>
              <w:pStyle w:val="2"/>
              <w:keepNext w:val="0"/>
              <w:keepLines w:val="0"/>
              <w:pageBreakBefore w:val="0"/>
              <w:widowControl w:val="0"/>
              <w:tabs>
                <w:tab w:val="left" w:pos="3402"/>
                <w:tab w:val="left" w:pos="4140"/>
              </w:tabs>
              <w:kinsoku/>
              <w:wordWrap/>
              <w:overflowPunct/>
              <w:topLinePunct w:val="0"/>
              <w:autoSpaceDE/>
              <w:autoSpaceDN/>
              <w:bidi w:val="0"/>
              <w:adjustRightInd/>
              <w:snapToGrid w:val="0"/>
              <w:spacing w:before="0" w:after="0" w:line="240" w:lineRule="atLeast"/>
              <w:ind w:left="0" w:leftChars="0" w:right="0" w:firstLine="0" w:firstLineChars="0"/>
              <w:jc w:val="left"/>
              <w:textAlignment w:val="auto"/>
              <w:rPr>
                <w:rFonts w:ascii="Times New Roman" w:hAnsi="Times New Roman"/>
              </w:rPr>
            </w:pPr>
            <w:r>
              <w:rPr>
                <w:rFonts w:hint="eastAsia" w:ascii="Times New Roman" w:hAnsi="Times New Roman"/>
              </w:rPr>
              <w:t>利用</w:t>
            </w:r>
            <w:r>
              <w:rPr>
                <w:rFonts w:hint="eastAsia" w:ascii="宋体" w:hAnsi="宋体" w:eastAsia="宋体" w:cs="宋体"/>
                <w:color w:val="FF0000"/>
                <w:kern w:val="2"/>
                <w:sz w:val="21"/>
                <w:szCs w:val="21"/>
                <w:u w:val="single"/>
                <w:lang w:val="en-US" w:eastAsia="zh-CN" w:bidi="ar-SA"/>
              </w:rPr>
              <w:t xml:space="preserve">    </w:t>
            </w:r>
            <w:r>
              <w:rPr>
                <w:rFonts w:hint="eastAsia" w:ascii="Times New Roman" w:hAnsi="Times New Roman"/>
              </w:rPr>
              <w:t>措施与</w:t>
            </w:r>
            <w:r>
              <w:rPr>
                <w:rFonts w:hint="eastAsia" w:ascii="宋体" w:hAnsi="宋体" w:eastAsia="宋体" w:cs="宋体"/>
                <w:color w:val="FF0000"/>
                <w:kern w:val="2"/>
                <w:sz w:val="21"/>
                <w:szCs w:val="21"/>
                <w:u w:val="single"/>
                <w:lang w:val="en-US" w:eastAsia="zh-CN" w:bidi="ar-SA"/>
              </w:rPr>
              <w:t xml:space="preserve">    </w:t>
            </w:r>
            <w:r>
              <w:rPr>
                <w:rFonts w:hint="eastAsia" w:ascii="Times New Roman" w:hAnsi="Times New Roman"/>
              </w:rPr>
              <w:t>措施相结合的方式：</w:t>
            </w:r>
          </w:p>
          <w:p w14:paraId="4DEE9397">
            <w:pPr>
              <w:pStyle w:val="2"/>
              <w:keepNext w:val="0"/>
              <w:keepLines w:val="0"/>
              <w:pageBreakBefore w:val="0"/>
              <w:widowControl w:val="0"/>
              <w:tabs>
                <w:tab w:val="left" w:pos="3402"/>
                <w:tab w:val="left" w:pos="4140"/>
              </w:tabs>
              <w:kinsoku/>
              <w:wordWrap/>
              <w:overflowPunct/>
              <w:topLinePunct w:val="0"/>
              <w:autoSpaceDE/>
              <w:autoSpaceDN/>
              <w:bidi w:val="0"/>
              <w:adjustRightInd/>
              <w:snapToGrid w:val="0"/>
              <w:spacing w:before="0" w:after="0" w:line="240" w:lineRule="atLeast"/>
              <w:ind w:left="0" w:leftChars="0" w:right="0" w:firstLine="0" w:firstLineChars="0"/>
              <w:jc w:val="left"/>
              <w:textAlignment w:val="auto"/>
              <w:rPr>
                <w:rFonts w:ascii="Times New Roman" w:hAnsi="Times New Roman"/>
              </w:rPr>
            </w:pPr>
            <w:r>
              <w:rPr>
                <w:rFonts w:hint="eastAsia"/>
              </w:rPr>
              <w:t>①</w:t>
            </w:r>
            <w:r>
              <w:rPr>
                <w:rFonts w:hint="eastAsia" w:ascii="Times New Roman" w:hAnsi="Times New Roman"/>
              </w:rPr>
              <w:t>草地退化严重地区：采用</w:t>
            </w:r>
            <w:r>
              <w:rPr>
                <w:rFonts w:hint="eastAsia" w:ascii="宋体" w:hAnsi="宋体" w:eastAsia="宋体" w:cs="宋体"/>
                <w:color w:val="FF0000"/>
                <w:kern w:val="2"/>
                <w:sz w:val="21"/>
                <w:szCs w:val="21"/>
                <w:u w:val="single"/>
                <w:lang w:val="en-US" w:eastAsia="zh-CN" w:bidi="ar-SA"/>
              </w:rPr>
              <w:t xml:space="preserve">           </w:t>
            </w:r>
            <w:r>
              <w:rPr>
                <w:rFonts w:hint="eastAsia" w:ascii="Times New Roman" w:hAnsi="Times New Roman"/>
              </w:rPr>
              <w:t>的方式，适当人工</w:t>
            </w:r>
            <w:r>
              <w:rPr>
                <w:rFonts w:hint="eastAsia" w:ascii="Times New Roman" w:hAnsi="Times New Roman"/>
                <w:color w:val="auto"/>
                <w:u w:val="none"/>
              </w:rPr>
              <w:t>补种植物</w:t>
            </w:r>
            <w:r>
              <w:rPr>
                <w:rFonts w:hint="eastAsia" w:ascii="Times New Roman" w:hAnsi="Times New Roman"/>
              </w:rPr>
              <w:t>，固沙防沙；</w:t>
            </w:r>
          </w:p>
        </w:tc>
      </w:tr>
      <w:tr w14:paraId="6FD5D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1831" w:type="dxa"/>
            <w:tcBorders>
              <w:top w:val="single" w:color="auto" w:sz="4" w:space="0"/>
              <w:left w:val="single" w:color="auto" w:sz="4" w:space="0"/>
              <w:bottom w:val="single" w:color="auto" w:sz="4" w:space="0"/>
              <w:right w:val="single" w:color="auto" w:sz="4" w:space="0"/>
            </w:tcBorders>
            <w:noWrap w:val="0"/>
            <w:vAlign w:val="center"/>
          </w:tcPr>
          <w:p w14:paraId="6EBF52DD">
            <w:pPr>
              <w:pStyle w:val="2"/>
              <w:keepNext w:val="0"/>
              <w:keepLines w:val="0"/>
              <w:pageBreakBefore w:val="0"/>
              <w:widowControl w:val="0"/>
              <w:tabs>
                <w:tab w:val="left" w:pos="3402"/>
                <w:tab w:val="left" w:pos="4140"/>
              </w:tabs>
              <w:kinsoku/>
              <w:wordWrap/>
              <w:overflowPunct/>
              <w:topLinePunct w:val="0"/>
              <w:autoSpaceDE/>
              <w:autoSpaceDN/>
              <w:bidi w:val="0"/>
              <w:adjustRightInd/>
              <w:snapToGrid w:val="0"/>
              <w:spacing w:before="156" w:beforeLines="50" w:after="0" w:line="240" w:lineRule="atLeast"/>
              <w:ind w:left="0" w:leftChars="0" w:right="0" w:firstLine="0" w:firstLineChars="0"/>
              <w:jc w:val="both"/>
              <w:textAlignment w:val="auto"/>
              <w:rPr>
                <w:rFonts w:hint="default" w:ascii="Times New Roman" w:hAnsi="Times New Roman"/>
                <w:lang w:val="en-US"/>
              </w:rPr>
            </w:pPr>
            <w:r>
              <w:rPr>
                <w:rFonts w:hint="eastAsia" w:ascii="Times New Roman" w:hAnsi="Times New Roman"/>
              </w:rPr>
              <w:t>以地养地，</w:t>
            </w:r>
            <w:r>
              <w:rPr>
                <w:rFonts w:hint="eastAsia" w:ascii="宋体" w:hAnsi="宋体" w:eastAsia="宋体" w:cs="宋体"/>
                <w:color w:val="FF0000"/>
                <w:kern w:val="2"/>
                <w:sz w:val="21"/>
                <w:szCs w:val="21"/>
                <w:u w:val="single"/>
                <w:lang w:val="en-US" w:eastAsia="zh-CN" w:bidi="ar-SA"/>
              </w:rPr>
              <w:t xml:space="preserve">      </w:t>
            </w:r>
          </w:p>
        </w:tc>
        <w:tc>
          <w:tcPr>
            <w:tcW w:w="7313" w:type="dxa"/>
            <w:tcBorders>
              <w:top w:val="single" w:color="auto" w:sz="4" w:space="0"/>
              <w:left w:val="single" w:color="auto" w:sz="4" w:space="0"/>
              <w:bottom w:val="single" w:color="auto" w:sz="4" w:space="0"/>
              <w:right w:val="single" w:color="auto" w:sz="4" w:space="0"/>
            </w:tcBorders>
            <w:noWrap w:val="0"/>
            <w:vAlign w:val="center"/>
          </w:tcPr>
          <w:p w14:paraId="21C5C613">
            <w:pPr>
              <w:pStyle w:val="2"/>
              <w:keepNext w:val="0"/>
              <w:keepLines w:val="0"/>
              <w:pageBreakBefore w:val="0"/>
              <w:widowControl w:val="0"/>
              <w:tabs>
                <w:tab w:val="left" w:pos="3402"/>
                <w:tab w:val="left" w:pos="4140"/>
              </w:tabs>
              <w:kinsoku/>
              <w:wordWrap/>
              <w:overflowPunct/>
              <w:topLinePunct w:val="0"/>
              <w:autoSpaceDE/>
              <w:autoSpaceDN/>
              <w:bidi w:val="0"/>
              <w:adjustRightInd/>
              <w:snapToGrid w:val="0"/>
              <w:spacing w:before="156" w:beforeLines="50" w:after="0" w:line="240" w:lineRule="atLeast"/>
              <w:ind w:left="0" w:leftChars="0" w:right="0" w:firstLine="0" w:firstLineChars="0"/>
              <w:jc w:val="left"/>
              <w:textAlignment w:val="auto"/>
              <w:rPr>
                <w:rFonts w:cs="宋体"/>
              </w:rPr>
            </w:pPr>
            <w:r>
              <w:rPr>
                <w:rFonts w:hint="eastAsia" w:ascii="Times New Roman" w:hAnsi="Times New Roman"/>
              </w:rPr>
              <w:t>选择部分自然条件较好的地方，人工</w:t>
            </w:r>
            <w:r>
              <w:rPr>
                <w:rFonts w:hint="eastAsia" w:ascii="Times New Roman" w:hAnsi="Times New Roman"/>
                <w:color w:val="auto"/>
                <w:u w:val="none"/>
              </w:rPr>
              <w:t>种植</w:t>
            </w:r>
            <w:r>
              <w:rPr>
                <w:rFonts w:hint="eastAsia" w:ascii="宋体" w:hAnsi="宋体" w:eastAsia="宋体" w:cs="宋体"/>
                <w:color w:val="FF0000"/>
                <w:kern w:val="2"/>
                <w:sz w:val="21"/>
                <w:szCs w:val="21"/>
                <w:u w:val="single"/>
                <w:lang w:val="en-US" w:eastAsia="zh-CN" w:bidi="ar-SA"/>
              </w:rPr>
              <w:t xml:space="preserve">       </w:t>
            </w:r>
            <w:r>
              <w:rPr>
                <w:rFonts w:hint="eastAsia" w:ascii="Times New Roman" w:hAnsi="Times New Roman"/>
              </w:rPr>
              <w:t>，解决牲畜食草问题，从而使退化的草场通过</w:t>
            </w:r>
            <w:r>
              <w:rPr>
                <w:rFonts w:hint="eastAsia" w:ascii="宋体" w:hAnsi="宋体" w:eastAsia="宋体" w:cs="宋体"/>
                <w:color w:val="FF0000"/>
                <w:kern w:val="2"/>
                <w:sz w:val="21"/>
                <w:szCs w:val="21"/>
                <w:u w:val="single"/>
                <w:lang w:val="en-US" w:eastAsia="zh-CN" w:bidi="ar-SA"/>
              </w:rPr>
              <w:t xml:space="preserve">      </w:t>
            </w:r>
            <w:r>
              <w:rPr>
                <w:rFonts w:hint="eastAsia" w:ascii="Times New Roman" w:hAnsi="Times New Roman"/>
              </w:rPr>
              <w:t>得以自然恢复</w:t>
            </w:r>
          </w:p>
        </w:tc>
      </w:tr>
      <w:tr w14:paraId="5A8FB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1831" w:type="dxa"/>
            <w:tcBorders>
              <w:top w:val="single" w:color="auto" w:sz="4" w:space="0"/>
              <w:left w:val="single" w:color="auto" w:sz="4" w:space="0"/>
              <w:bottom w:val="single" w:color="auto" w:sz="4" w:space="0"/>
              <w:right w:val="single" w:color="auto" w:sz="4" w:space="0"/>
            </w:tcBorders>
            <w:noWrap w:val="0"/>
            <w:vAlign w:val="center"/>
          </w:tcPr>
          <w:p w14:paraId="7FC9366E">
            <w:pPr>
              <w:pStyle w:val="2"/>
              <w:keepNext w:val="0"/>
              <w:keepLines w:val="0"/>
              <w:pageBreakBefore w:val="0"/>
              <w:widowControl w:val="0"/>
              <w:tabs>
                <w:tab w:val="left" w:pos="3402"/>
                <w:tab w:val="left" w:pos="4140"/>
              </w:tabs>
              <w:kinsoku/>
              <w:wordWrap/>
              <w:overflowPunct/>
              <w:topLinePunct w:val="0"/>
              <w:autoSpaceDE/>
              <w:autoSpaceDN/>
              <w:bidi w:val="0"/>
              <w:adjustRightInd/>
              <w:snapToGrid w:val="0"/>
              <w:spacing w:before="156" w:beforeLines="50" w:after="0" w:line="240" w:lineRule="atLeast"/>
              <w:ind w:left="0" w:leftChars="0" w:right="0" w:firstLine="0" w:firstLineChars="0"/>
              <w:jc w:val="both"/>
              <w:textAlignment w:val="auto"/>
              <w:rPr>
                <w:rFonts w:hint="default" w:ascii="Times New Roman" w:hAnsi="Times New Roman"/>
                <w:lang w:val="en-US"/>
              </w:rPr>
            </w:pPr>
            <w:r>
              <w:rPr>
                <w:rFonts w:hint="eastAsia" w:ascii="Times New Roman" w:hAnsi="Times New Roman"/>
              </w:rPr>
              <w:t>调整牲畜</w:t>
            </w:r>
            <w:r>
              <w:rPr>
                <w:rFonts w:hint="eastAsia" w:ascii="宋体" w:hAnsi="宋体" w:eastAsia="宋体" w:cs="宋体"/>
                <w:color w:val="FF0000"/>
                <w:kern w:val="2"/>
                <w:sz w:val="21"/>
                <w:szCs w:val="21"/>
                <w:u w:val="single"/>
                <w:lang w:val="en-US" w:eastAsia="zh-CN" w:bidi="ar-SA"/>
              </w:rPr>
              <w:t xml:space="preserve">        </w:t>
            </w:r>
          </w:p>
        </w:tc>
        <w:tc>
          <w:tcPr>
            <w:tcW w:w="7313" w:type="dxa"/>
            <w:tcBorders>
              <w:top w:val="single" w:color="auto" w:sz="4" w:space="0"/>
              <w:left w:val="single" w:color="auto" w:sz="4" w:space="0"/>
              <w:bottom w:val="single" w:color="auto" w:sz="4" w:space="0"/>
              <w:right w:val="single" w:color="auto" w:sz="4" w:space="0"/>
            </w:tcBorders>
            <w:noWrap w:val="0"/>
            <w:vAlign w:val="center"/>
          </w:tcPr>
          <w:p w14:paraId="33BE9231">
            <w:pPr>
              <w:pStyle w:val="2"/>
              <w:keepNext w:val="0"/>
              <w:keepLines w:val="0"/>
              <w:pageBreakBefore w:val="0"/>
              <w:widowControl w:val="0"/>
              <w:tabs>
                <w:tab w:val="left" w:pos="3402"/>
                <w:tab w:val="left" w:pos="4140"/>
              </w:tabs>
              <w:kinsoku/>
              <w:wordWrap/>
              <w:overflowPunct/>
              <w:topLinePunct w:val="0"/>
              <w:autoSpaceDE/>
              <w:autoSpaceDN/>
              <w:bidi w:val="0"/>
              <w:adjustRightInd/>
              <w:snapToGrid w:val="0"/>
              <w:spacing w:before="156" w:beforeLines="50" w:after="0" w:line="240" w:lineRule="atLeast"/>
              <w:ind w:left="0" w:leftChars="0" w:right="0" w:firstLine="0" w:firstLineChars="0"/>
              <w:jc w:val="left"/>
              <w:textAlignment w:val="auto"/>
              <w:rPr>
                <w:rFonts w:cs="宋体"/>
              </w:rPr>
            </w:pPr>
            <w:r>
              <w:rPr>
                <w:rFonts w:hint="eastAsia"/>
              </w:rPr>
              <w:t>①</w:t>
            </w:r>
            <w:r>
              <w:rPr>
                <w:rFonts w:hint="eastAsia" w:ascii="Times New Roman" w:hAnsi="Times New Roman"/>
              </w:rPr>
              <w:t>使牲畜数量控制在草场</w:t>
            </w:r>
            <w:r>
              <w:rPr>
                <w:rFonts w:hint="eastAsia" w:ascii="宋体" w:hAnsi="宋体" w:eastAsia="宋体" w:cs="宋体"/>
                <w:color w:val="FF0000"/>
                <w:kern w:val="2"/>
                <w:sz w:val="21"/>
                <w:szCs w:val="21"/>
                <w:u w:val="single"/>
                <w:lang w:val="en-US" w:eastAsia="zh-CN" w:bidi="ar-SA"/>
              </w:rPr>
              <w:t xml:space="preserve">       </w:t>
            </w:r>
            <w:r>
              <w:rPr>
                <w:rFonts w:hint="eastAsia" w:ascii="Times New Roman" w:hAnsi="Times New Roman"/>
              </w:rPr>
              <w:t>范围内；</w:t>
            </w:r>
            <w:r>
              <w:rPr>
                <w:rFonts w:hint="eastAsia"/>
              </w:rPr>
              <w:t>②</w:t>
            </w:r>
            <w:r>
              <w:rPr>
                <w:rFonts w:hint="eastAsia" w:ascii="Times New Roman" w:hAnsi="Times New Roman"/>
              </w:rPr>
              <w:t>调整</w:t>
            </w:r>
            <w:r>
              <w:rPr>
                <w:rFonts w:hint="eastAsia" w:ascii="Times New Roman" w:hAnsi="Times New Roman"/>
                <w:color w:val="auto"/>
                <w:u w:val="none"/>
              </w:rPr>
              <w:t>牲畜</w:t>
            </w:r>
            <w:r>
              <w:rPr>
                <w:rFonts w:hint="eastAsia" w:ascii="宋体" w:hAnsi="宋体" w:eastAsia="宋体" w:cs="宋体"/>
                <w:color w:val="FF0000"/>
                <w:kern w:val="2"/>
                <w:sz w:val="21"/>
                <w:szCs w:val="21"/>
                <w:u w:val="single"/>
                <w:lang w:val="en-US" w:eastAsia="zh-CN" w:bidi="ar-SA"/>
              </w:rPr>
              <w:t xml:space="preserve">       </w:t>
            </w:r>
            <w:r>
              <w:rPr>
                <w:rFonts w:hint="eastAsia" w:ascii="Times New Roman" w:hAnsi="Times New Roman"/>
              </w:rPr>
              <w:t>，减少</w:t>
            </w:r>
            <w:r>
              <w:rPr>
                <w:rFonts w:hint="eastAsia" w:ascii="宋体" w:hAnsi="宋体" w:eastAsia="宋体" w:cs="宋体"/>
                <w:color w:val="FF0000"/>
                <w:kern w:val="2"/>
                <w:sz w:val="21"/>
                <w:szCs w:val="21"/>
                <w:u w:val="single"/>
                <w:lang w:val="en-US" w:eastAsia="zh-CN" w:bidi="ar-SA"/>
              </w:rPr>
              <w:t xml:space="preserve">     </w:t>
            </w:r>
            <w:r>
              <w:rPr>
                <w:rFonts w:hint="eastAsia" w:ascii="Times New Roman" w:hAnsi="Times New Roman"/>
              </w:rPr>
              <w:t>等对草场破坏严重的畜种比重，增加</w:t>
            </w:r>
            <w:r>
              <w:rPr>
                <w:rFonts w:hint="eastAsia" w:ascii="Times New Roman" w:hAnsi="Times New Roman"/>
                <w:color w:val="auto"/>
                <w:u w:val="none"/>
              </w:rPr>
              <w:t>肉牛</w:t>
            </w:r>
            <w:r>
              <w:rPr>
                <w:rFonts w:hint="eastAsia" w:ascii="Times New Roman" w:hAnsi="Times New Roman"/>
              </w:rPr>
              <w:t>等比重</w:t>
            </w:r>
          </w:p>
        </w:tc>
      </w:tr>
      <w:tr w14:paraId="2AB97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1831" w:type="dxa"/>
            <w:tcBorders>
              <w:top w:val="single" w:color="auto" w:sz="4" w:space="0"/>
              <w:left w:val="single" w:color="auto" w:sz="4" w:space="0"/>
              <w:bottom w:val="single" w:color="auto" w:sz="4" w:space="0"/>
              <w:right w:val="single" w:color="auto" w:sz="4" w:space="0"/>
            </w:tcBorders>
            <w:noWrap w:val="0"/>
            <w:vAlign w:val="center"/>
          </w:tcPr>
          <w:p w14:paraId="4A630A9B">
            <w:pPr>
              <w:pStyle w:val="2"/>
              <w:keepNext w:val="0"/>
              <w:keepLines w:val="0"/>
              <w:pageBreakBefore w:val="0"/>
              <w:widowControl w:val="0"/>
              <w:tabs>
                <w:tab w:val="left" w:pos="3402"/>
                <w:tab w:val="left" w:pos="4140"/>
              </w:tabs>
              <w:kinsoku/>
              <w:wordWrap/>
              <w:overflowPunct/>
              <w:topLinePunct w:val="0"/>
              <w:autoSpaceDE/>
              <w:autoSpaceDN/>
              <w:bidi w:val="0"/>
              <w:adjustRightInd/>
              <w:snapToGrid w:val="0"/>
              <w:spacing w:before="156" w:beforeLines="50" w:after="0" w:line="240" w:lineRule="atLeast"/>
              <w:ind w:left="0" w:leftChars="0" w:right="0" w:firstLine="0" w:firstLineChars="0"/>
              <w:jc w:val="center"/>
              <w:textAlignment w:val="auto"/>
              <w:rPr>
                <w:rFonts w:ascii="Times New Roman" w:hAnsi="Times New Roman"/>
              </w:rPr>
            </w:pPr>
            <w:r>
              <w:rPr>
                <w:rFonts w:hint="eastAsia" w:ascii="Times New Roman" w:hAnsi="Times New Roman"/>
              </w:rPr>
              <w:t>控制人口过快发展，提高人口素质</w:t>
            </w:r>
          </w:p>
        </w:tc>
        <w:tc>
          <w:tcPr>
            <w:tcW w:w="7313" w:type="dxa"/>
            <w:tcBorders>
              <w:top w:val="single" w:color="auto" w:sz="4" w:space="0"/>
              <w:left w:val="single" w:color="auto" w:sz="4" w:space="0"/>
              <w:bottom w:val="single" w:color="auto" w:sz="4" w:space="0"/>
              <w:right w:val="single" w:color="auto" w:sz="4" w:space="0"/>
            </w:tcBorders>
            <w:noWrap w:val="0"/>
            <w:vAlign w:val="center"/>
          </w:tcPr>
          <w:p w14:paraId="4F27964A">
            <w:pPr>
              <w:pStyle w:val="2"/>
              <w:keepNext w:val="0"/>
              <w:keepLines w:val="0"/>
              <w:pageBreakBefore w:val="0"/>
              <w:widowControl w:val="0"/>
              <w:tabs>
                <w:tab w:val="left" w:pos="3402"/>
                <w:tab w:val="left" w:pos="4140"/>
              </w:tabs>
              <w:kinsoku/>
              <w:wordWrap/>
              <w:overflowPunct/>
              <w:topLinePunct w:val="0"/>
              <w:autoSpaceDE/>
              <w:autoSpaceDN/>
              <w:bidi w:val="0"/>
              <w:adjustRightInd/>
              <w:snapToGrid w:val="0"/>
              <w:spacing w:before="156" w:beforeLines="50" w:after="0" w:line="240" w:lineRule="atLeast"/>
              <w:ind w:left="0" w:leftChars="0" w:right="0" w:firstLine="0" w:firstLineChars="0"/>
              <w:jc w:val="left"/>
              <w:textAlignment w:val="auto"/>
              <w:rPr>
                <w:rFonts w:ascii="Times New Roman" w:hAnsi="Times New Roman"/>
              </w:rPr>
            </w:pPr>
            <w:r>
              <w:rPr>
                <w:rFonts w:hint="eastAsia" w:ascii="Times New Roman" w:hAnsi="Times New Roman"/>
              </w:rPr>
              <w:t>控制</w:t>
            </w:r>
            <w:r>
              <w:rPr>
                <w:rFonts w:hint="eastAsia" w:ascii="宋体" w:hAnsi="宋体" w:eastAsia="宋体" w:cs="宋体"/>
                <w:color w:val="FF0000"/>
                <w:kern w:val="2"/>
                <w:sz w:val="21"/>
                <w:szCs w:val="21"/>
                <w:u w:val="single"/>
                <w:lang w:val="en-US" w:eastAsia="zh-CN" w:bidi="ar-SA"/>
              </w:rPr>
              <w:t xml:space="preserve">           </w:t>
            </w:r>
            <w:r>
              <w:rPr>
                <w:rFonts w:hint="eastAsia" w:ascii="Times New Roman" w:hAnsi="Times New Roman"/>
              </w:rPr>
              <w:t>，提高人口素质，促进人口、资源、环境协调发展</w:t>
            </w:r>
          </w:p>
        </w:tc>
      </w:tr>
    </w:tbl>
    <w:p w14:paraId="422532FF">
      <w:pPr>
        <w:pStyle w:val="2"/>
        <w:keepNext w:val="0"/>
        <w:keepLines w:val="0"/>
        <w:pageBreakBefore w:val="0"/>
        <w:widowControl w:val="0"/>
        <w:tabs>
          <w:tab w:val="left" w:pos="4253"/>
        </w:tabs>
        <w:kinsoku/>
        <w:wordWrap/>
        <w:overflowPunct/>
        <w:topLinePunct w:val="0"/>
        <w:autoSpaceDE/>
        <w:autoSpaceDN/>
        <w:bidi w:val="0"/>
        <w:adjustRightInd/>
        <w:spacing w:line="240" w:lineRule="atLeast"/>
        <w:jc w:val="both"/>
        <w:textAlignment w:val="auto"/>
        <w:rPr>
          <w:rFonts w:hint="eastAsia" w:ascii="宋体" w:hAnsi="宋体" w:eastAsia="宋体" w:cs="宋体"/>
          <w:b/>
          <w:bCs/>
          <w:sz w:val="21"/>
          <w:szCs w:val="21"/>
        </w:rPr>
      </w:pPr>
      <w:r>
        <w:rPr>
          <w:rFonts w:hint="eastAsia" w:ascii="宋体" w:hAnsi="宋体" w:eastAsia="宋体" w:cs="宋体"/>
          <w:b/>
          <w:bCs/>
          <w:sz w:val="21"/>
          <w:szCs w:val="21"/>
          <w:lang w:val="en-US" w:eastAsia="zh-CN"/>
        </w:rPr>
        <w:t>3.</w:t>
      </w:r>
      <w:r>
        <w:rPr>
          <w:rFonts w:hint="eastAsia" w:ascii="宋体" w:hAnsi="宋体" w:eastAsia="宋体" w:cs="宋体"/>
          <w:b/>
          <w:bCs/>
          <w:sz w:val="21"/>
          <w:szCs w:val="21"/>
        </w:rPr>
        <w:t>土地盐碱化</w:t>
      </w:r>
      <w:r>
        <w:rPr>
          <w:rFonts w:hint="eastAsia" w:ascii="宋体" w:hAnsi="宋体" w:eastAsia="宋体" w:cs="宋体"/>
          <w:b/>
          <w:bCs/>
          <w:sz w:val="21"/>
          <w:szCs w:val="21"/>
          <w:lang w:val="en-US" w:eastAsia="zh-CN"/>
        </w:rPr>
        <w:t>及其</w:t>
      </w:r>
      <w:r>
        <w:rPr>
          <w:rFonts w:hint="eastAsia" w:ascii="宋体" w:hAnsi="宋体" w:eastAsia="宋体" w:cs="宋体"/>
          <w:b/>
          <w:bCs/>
          <w:sz w:val="21"/>
          <w:szCs w:val="21"/>
        </w:rPr>
        <w:t>治理：</w:t>
      </w:r>
    </w:p>
    <w:p w14:paraId="7947D0AC">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rPr>
        <w:t>(1)土壤盐碱化：又称土壤盐渍化，指土壤中可溶性盐</w:t>
      </w:r>
      <w:r>
        <w:rPr>
          <w:rFonts w:hint="eastAsia" w:hAnsi="宋体" w:eastAsia="宋体" w:cs="宋体"/>
          <w:color w:val="FF0000"/>
          <w:u w:val="single"/>
          <w:lang w:val="en-US" w:eastAsia="zh-CN"/>
        </w:rPr>
        <w:t xml:space="preserve">       </w:t>
      </w:r>
      <w:r>
        <w:rPr>
          <w:rFonts w:hint="eastAsia" w:ascii="宋体" w:hAnsi="宋体" w:eastAsia="宋体" w:cs="宋体"/>
        </w:rPr>
        <w:t>向</w:t>
      </w:r>
      <w:r>
        <w:rPr>
          <w:rFonts w:hint="eastAsia" w:hAnsi="宋体" w:eastAsia="宋体" w:cs="宋体"/>
          <w:color w:val="FF0000"/>
          <w:u w:val="single"/>
          <w:lang w:val="en-US" w:eastAsia="zh-CN"/>
        </w:rPr>
        <w:t xml:space="preserve">       </w:t>
      </w:r>
      <w:r>
        <w:rPr>
          <w:rFonts w:hint="eastAsia" w:ascii="宋体" w:hAnsi="宋体" w:eastAsia="宋体" w:cs="宋体"/>
        </w:rPr>
        <w:t>移动并</w:t>
      </w:r>
      <w:r>
        <w:rPr>
          <w:rFonts w:hint="eastAsia" w:hAnsi="宋体" w:eastAsia="宋体" w:cs="宋体"/>
          <w:color w:val="FF0000"/>
          <w:u w:val="single"/>
          <w:lang w:val="en-US" w:eastAsia="zh-CN"/>
        </w:rPr>
        <w:t xml:space="preserve">       </w:t>
      </w:r>
      <w:r>
        <w:rPr>
          <w:rFonts w:hint="eastAsia" w:ascii="宋体" w:hAnsi="宋体" w:eastAsia="宋体" w:cs="宋体"/>
        </w:rPr>
        <w:t>下来，从而使地表可溶性盐含量超过0.3%的过程，其实质是一种土地退化。</w:t>
      </w:r>
    </w:p>
    <w:p w14:paraId="6B5F2DBC">
      <w:pPr>
        <w:pStyle w:val="2"/>
        <w:keepNext w:val="0"/>
        <w:keepLines w:val="0"/>
        <w:pageBreakBefore w:val="0"/>
        <w:widowControl w:val="0"/>
        <w:tabs>
          <w:tab w:val="left" w:pos="4253"/>
        </w:tabs>
        <w:kinsoku/>
        <w:wordWrap/>
        <w:overflowPunct/>
        <w:topLinePunct w:val="0"/>
        <w:autoSpaceDE/>
        <w:autoSpaceDN/>
        <w:bidi w:val="0"/>
        <w:adjustRightInd/>
        <w:spacing w:line="240" w:lineRule="auto"/>
        <w:jc w:val="both"/>
        <w:textAlignment w:val="auto"/>
        <w:rPr>
          <w:rFonts w:hint="eastAsia" w:ascii="宋体" w:hAnsi="宋体" w:eastAsia="宋体" w:cs="宋体"/>
          <w:sz w:val="21"/>
          <w:szCs w:val="21"/>
          <w:lang w:val="en-US" w:eastAsia="zh-CN"/>
        </w:rPr>
      </w:pPr>
      <w:r>
        <w:rPr>
          <w:rFonts w:hint="eastAsia" w:ascii="宋体" w:hAnsi="宋体" w:eastAsia="宋体" w:cs="宋体"/>
        </w:rPr>
        <w:t>(</w:t>
      </w:r>
      <w:r>
        <w:rPr>
          <w:rFonts w:hint="eastAsia" w:ascii="宋体" w:hAnsi="宋体" w:eastAsia="宋体" w:cs="宋体"/>
          <w:lang w:val="en-US" w:eastAsia="zh-CN"/>
        </w:rPr>
        <w:t>2</w:t>
      </w:r>
      <w:r>
        <w:rPr>
          <w:rFonts w:hint="eastAsia" w:ascii="宋体" w:hAnsi="宋体" w:eastAsia="宋体" w:cs="宋体"/>
        </w:rPr>
        <w:t>)</w:t>
      </w:r>
      <w:r>
        <w:rPr>
          <w:rFonts w:hint="eastAsia" w:ascii="宋体" w:hAnsi="宋体" w:eastAsia="宋体" w:cs="宋体"/>
          <w:sz w:val="21"/>
          <w:szCs w:val="21"/>
        </w:rPr>
        <w:t>典型地区：黄淮海平原、宁夏平原、河套平原、河西走廊等。</w:t>
      </w:r>
    </w:p>
    <w:p w14:paraId="6EA18D30">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textAlignment w:val="auto"/>
        <w:rPr>
          <w:rFonts w:hint="eastAsia" w:ascii="宋体" w:hAnsi="宋体" w:eastAsia="宋体" w:cs="宋体"/>
          <w:sz w:val="21"/>
          <w:szCs w:val="21"/>
          <w:lang w:val="en-US" w:eastAsia="zh-CN"/>
        </w:rPr>
      </w:pPr>
      <w:r>
        <w:rPr>
          <w:rFonts w:hint="eastAsia" w:ascii="宋体" w:hAnsi="宋体" w:eastAsia="宋体" w:cs="宋体"/>
        </w:rPr>
        <w:t>(</w:t>
      </w:r>
      <w:r>
        <w:rPr>
          <w:rFonts w:hint="eastAsia" w:ascii="宋体" w:hAnsi="宋体" w:eastAsia="宋体" w:cs="宋体"/>
          <w:lang w:val="en-US" w:eastAsia="zh-CN"/>
        </w:rPr>
        <w:t>3</w:t>
      </w:r>
      <w:r>
        <w:rPr>
          <w:rFonts w:hint="eastAsia" w:ascii="宋体" w:hAnsi="宋体" w:eastAsia="宋体" w:cs="宋体"/>
        </w:rPr>
        <w:t>)</w:t>
      </w:r>
      <w:r>
        <w:rPr>
          <w:rFonts w:hint="eastAsia" w:ascii="宋体" w:hAnsi="宋体" w:eastAsia="宋体" w:cs="宋体"/>
          <w:sz w:val="21"/>
          <w:szCs w:val="21"/>
        </w:rPr>
        <w:t>自然原因：</w:t>
      </w:r>
      <w:r>
        <w:rPr>
          <w:rFonts w:hint="eastAsia" w:ascii="宋体" w:hAnsi="宋体" w:eastAsia="宋体" w:cs="宋体"/>
        </w:rPr>
        <w:t>地处</w:t>
      </w:r>
      <w:r>
        <w:rPr>
          <w:rFonts w:hint="eastAsia" w:ascii="宋体" w:hAnsi="宋体" w:eastAsia="宋体" w:cs="宋体"/>
          <w:color w:val="FF0000"/>
          <w:kern w:val="2"/>
          <w:sz w:val="21"/>
          <w:szCs w:val="21"/>
          <w:u w:val="single"/>
          <w:lang w:val="en-US" w:eastAsia="zh-CN" w:bidi="ar-SA"/>
        </w:rPr>
        <w:t xml:space="preserve">      </w:t>
      </w:r>
      <w:r>
        <w:rPr>
          <w:rFonts w:hint="eastAsia" w:ascii="宋体" w:hAnsi="宋体" w:eastAsia="宋体" w:cs="宋体"/>
        </w:rPr>
        <w:t>、半干旱地区，降水</w:t>
      </w:r>
      <w:r>
        <w:rPr>
          <w:rFonts w:hint="eastAsia" w:ascii="宋体" w:hAnsi="宋体" w:eastAsia="宋体" w:cs="宋体"/>
          <w:color w:val="FF0000"/>
          <w:kern w:val="2"/>
          <w:sz w:val="21"/>
          <w:szCs w:val="21"/>
          <w:u w:val="single"/>
          <w:lang w:val="en-US" w:eastAsia="zh-CN" w:bidi="ar-SA"/>
        </w:rPr>
        <w:t xml:space="preserve">     </w:t>
      </w:r>
      <w:r>
        <w:rPr>
          <w:rFonts w:hint="eastAsia" w:ascii="宋体" w:hAnsi="宋体" w:eastAsia="宋体" w:cs="宋体"/>
        </w:rPr>
        <w:t>，蒸发</w:t>
      </w:r>
      <w:r>
        <w:rPr>
          <w:rFonts w:hint="eastAsia" w:ascii="宋体" w:hAnsi="宋体" w:eastAsia="宋体" w:cs="宋体"/>
          <w:color w:val="FF0000"/>
          <w:kern w:val="2"/>
          <w:sz w:val="21"/>
          <w:szCs w:val="21"/>
          <w:u w:val="single"/>
          <w:lang w:val="en-US" w:eastAsia="zh-CN" w:bidi="ar-SA"/>
        </w:rPr>
        <w:t xml:space="preserve">      </w:t>
      </w:r>
      <w:r>
        <w:rPr>
          <w:rFonts w:hint="eastAsia" w:ascii="宋体" w:hAnsi="宋体" w:eastAsia="宋体" w:cs="宋体"/>
        </w:rPr>
        <w:t>。地势</w:t>
      </w:r>
      <w:r>
        <w:rPr>
          <w:rFonts w:hint="eastAsia" w:ascii="宋体" w:hAnsi="宋体" w:eastAsia="宋体" w:cs="宋体"/>
          <w:color w:val="FF0000"/>
          <w:kern w:val="2"/>
          <w:sz w:val="21"/>
          <w:szCs w:val="21"/>
          <w:u w:val="single"/>
          <w:lang w:val="en-US" w:eastAsia="zh-CN" w:bidi="ar-SA"/>
        </w:rPr>
        <w:t xml:space="preserve">      </w:t>
      </w:r>
      <w:r>
        <w:rPr>
          <w:rFonts w:hint="eastAsia" w:ascii="宋体" w:hAnsi="宋体" w:eastAsia="宋体" w:cs="宋体"/>
        </w:rPr>
        <w:t>，排水</w:t>
      </w:r>
      <w:r>
        <w:rPr>
          <w:rFonts w:hint="eastAsia" w:ascii="宋体" w:hAnsi="宋体" w:eastAsia="宋体" w:cs="宋体"/>
          <w:color w:val="FF0000"/>
          <w:kern w:val="2"/>
          <w:sz w:val="21"/>
          <w:szCs w:val="21"/>
          <w:u w:val="single"/>
          <w:lang w:val="en-US" w:eastAsia="zh-CN" w:bidi="ar-SA"/>
        </w:rPr>
        <w:t xml:space="preserve">    </w:t>
      </w:r>
      <w:r>
        <w:rPr>
          <w:rFonts w:hint="eastAsia" w:ascii="宋体" w:hAnsi="宋体" w:eastAsia="宋体" w:cs="宋体"/>
        </w:rPr>
        <w:t>，地下水位</w:t>
      </w:r>
      <w:r>
        <w:rPr>
          <w:rFonts w:hint="eastAsia" w:ascii="宋体" w:hAnsi="宋体" w:eastAsia="宋体" w:cs="宋体"/>
          <w:color w:val="FF0000"/>
          <w:kern w:val="2"/>
          <w:sz w:val="21"/>
          <w:szCs w:val="21"/>
          <w:u w:val="single"/>
          <w:lang w:val="en-US" w:eastAsia="zh-CN" w:bidi="ar-SA"/>
        </w:rPr>
        <w:t xml:space="preserve">     </w:t>
      </w:r>
      <w:r>
        <w:rPr>
          <w:rFonts w:hint="eastAsia" w:ascii="宋体" w:hAnsi="宋体" w:eastAsia="宋体" w:cs="宋体"/>
        </w:rPr>
        <w:t>。</w:t>
      </w:r>
    </w:p>
    <w:p w14:paraId="3769C615">
      <w:pPr>
        <w:pStyle w:val="2"/>
        <w:keepNext w:val="0"/>
        <w:keepLines w:val="0"/>
        <w:pageBreakBefore w:val="0"/>
        <w:widowControl w:val="0"/>
        <w:tabs>
          <w:tab w:val="left" w:pos="4253"/>
        </w:tabs>
        <w:kinsoku/>
        <w:wordWrap/>
        <w:overflowPunct/>
        <w:topLinePunct w:val="0"/>
        <w:autoSpaceDE/>
        <w:autoSpaceDN/>
        <w:bidi w:val="0"/>
        <w:adjustRightInd/>
        <w:spacing w:line="240" w:lineRule="auto"/>
        <w:jc w:val="both"/>
        <w:textAlignment w:val="auto"/>
        <w:rPr>
          <w:rFonts w:hint="eastAsia" w:ascii="宋体" w:hAnsi="宋体" w:eastAsia="宋体" w:cs="宋体"/>
          <w:b w:val="0"/>
          <w:bCs w:val="0"/>
          <w:sz w:val="21"/>
          <w:szCs w:val="21"/>
        </w:rPr>
      </w:pPr>
      <w:r>
        <w:rPr>
          <w:rFonts w:hint="eastAsia" w:ascii="宋体" w:hAnsi="宋体" w:eastAsia="宋体" w:cs="宋体"/>
          <w:b w:val="0"/>
          <w:bCs w:val="0"/>
        </w:rPr>
        <w:t>(</w:t>
      </w:r>
      <w:r>
        <w:rPr>
          <w:rFonts w:hint="eastAsia" w:ascii="宋体" w:hAnsi="宋体" w:eastAsia="宋体" w:cs="宋体"/>
          <w:b w:val="0"/>
          <w:bCs w:val="0"/>
          <w:lang w:val="en-US" w:eastAsia="zh-CN"/>
        </w:rPr>
        <w:t>4</w:t>
      </w:r>
      <w:r>
        <w:rPr>
          <w:rFonts w:hint="eastAsia" w:ascii="宋体" w:hAnsi="宋体" w:eastAsia="宋体" w:cs="宋体"/>
          <w:b w:val="0"/>
          <w:bCs w:val="0"/>
        </w:rPr>
        <w:t>)</w:t>
      </w:r>
      <w:r>
        <w:rPr>
          <w:rFonts w:hint="eastAsia" w:ascii="宋体" w:hAnsi="宋体" w:eastAsia="宋体" w:cs="宋体"/>
          <w:b w:val="0"/>
          <w:bCs w:val="0"/>
          <w:sz w:val="21"/>
          <w:szCs w:val="21"/>
        </w:rPr>
        <w:t>人为原因：</w:t>
      </w:r>
      <w:r>
        <w:rPr>
          <w:rFonts w:hint="eastAsia" w:ascii="宋体" w:hAnsi="宋体" w:eastAsia="宋体" w:cs="宋体"/>
          <w:color w:val="FF0000"/>
          <w:kern w:val="2"/>
          <w:sz w:val="21"/>
          <w:szCs w:val="21"/>
          <w:u w:val="single"/>
          <w:lang w:val="en-US" w:eastAsia="zh-CN" w:bidi="ar-SA"/>
        </w:rPr>
        <w:t xml:space="preserve">                  </w:t>
      </w:r>
      <w:r>
        <w:rPr>
          <w:rFonts w:hint="eastAsia" w:ascii="宋体" w:hAnsi="宋体" w:eastAsia="宋体" w:cs="宋体"/>
          <w:b w:val="0"/>
          <w:bCs w:val="0"/>
          <w:color w:val="auto"/>
          <w:sz w:val="21"/>
          <w:szCs w:val="21"/>
          <w:u w:val="single"/>
        </w:rPr>
        <w:t>（大水漫灌、只灌不排）</w:t>
      </w:r>
      <w:r>
        <w:rPr>
          <w:rFonts w:hint="eastAsia" w:ascii="宋体" w:hAnsi="宋体" w:eastAsia="宋体" w:cs="宋体"/>
          <w:b w:val="0"/>
          <w:bCs w:val="0"/>
          <w:sz w:val="21"/>
          <w:szCs w:val="21"/>
        </w:rPr>
        <w:t>，引起地下水位</w:t>
      </w:r>
      <w:r>
        <w:rPr>
          <w:rFonts w:hint="eastAsia" w:ascii="宋体" w:hAnsi="宋体" w:eastAsia="宋体" w:cs="宋体"/>
          <w:color w:val="FF0000"/>
          <w:kern w:val="2"/>
          <w:sz w:val="21"/>
          <w:szCs w:val="21"/>
          <w:u w:val="single"/>
          <w:lang w:val="en-US" w:eastAsia="zh-CN" w:bidi="ar-SA"/>
        </w:rPr>
        <w:t xml:space="preserve">     </w:t>
      </w:r>
      <w:r>
        <w:rPr>
          <w:rFonts w:hint="eastAsia" w:ascii="宋体" w:hAnsi="宋体" w:eastAsia="宋体" w:cs="宋体"/>
          <w:b w:val="0"/>
          <w:bCs w:val="0"/>
          <w:sz w:val="21"/>
          <w:szCs w:val="21"/>
        </w:rPr>
        <w:t>。</w:t>
      </w:r>
    </w:p>
    <w:p w14:paraId="76648045">
      <w:pPr>
        <w:pStyle w:val="2"/>
        <w:keepNext w:val="0"/>
        <w:keepLines w:val="0"/>
        <w:pageBreakBefore w:val="0"/>
        <w:widowControl w:val="0"/>
        <w:tabs>
          <w:tab w:val="left" w:pos="4253"/>
        </w:tabs>
        <w:kinsoku/>
        <w:wordWrap/>
        <w:overflowPunct/>
        <w:topLinePunct w:val="0"/>
        <w:autoSpaceDE/>
        <w:autoSpaceDN/>
        <w:bidi w:val="0"/>
        <w:adjustRightInd/>
        <w:spacing w:line="240" w:lineRule="auto"/>
        <w:jc w:val="both"/>
        <w:textAlignment w:val="auto"/>
        <w:rPr>
          <w:rFonts w:hint="eastAsia" w:ascii="宋体" w:hAnsi="宋体" w:eastAsia="宋体" w:cs="宋体"/>
          <w:b w:val="0"/>
          <w:bCs w:val="0"/>
          <w:sz w:val="21"/>
          <w:szCs w:val="21"/>
        </w:rPr>
      </w:pPr>
      <w:r>
        <w:rPr>
          <w:rFonts w:hint="eastAsia" w:ascii="宋体" w:hAnsi="宋体" w:eastAsia="宋体" w:cs="宋体"/>
          <w:b w:val="0"/>
          <w:bCs w:val="0"/>
        </w:rPr>
        <w:t>(</w:t>
      </w:r>
      <w:r>
        <w:rPr>
          <w:rFonts w:hint="eastAsia" w:ascii="宋体" w:hAnsi="宋体" w:eastAsia="宋体" w:cs="宋体"/>
          <w:b w:val="0"/>
          <w:bCs w:val="0"/>
          <w:lang w:val="en-US" w:eastAsia="zh-CN"/>
        </w:rPr>
        <w:t>5</w:t>
      </w:r>
      <w:r>
        <w:rPr>
          <w:rFonts w:hint="eastAsia" w:ascii="宋体" w:hAnsi="宋体" w:eastAsia="宋体" w:cs="宋体"/>
          <w:b w:val="0"/>
          <w:bCs w:val="0"/>
        </w:rPr>
        <w:t>)</w:t>
      </w:r>
      <w:r>
        <w:rPr>
          <w:rFonts w:hint="eastAsia" w:ascii="宋体" w:hAnsi="宋体" w:eastAsia="宋体" w:cs="宋体"/>
          <w:b w:val="0"/>
          <w:bCs w:val="0"/>
          <w:sz w:val="21"/>
          <w:szCs w:val="21"/>
        </w:rPr>
        <w:t>治理措施：引</w:t>
      </w:r>
      <w:r>
        <w:rPr>
          <w:rFonts w:hint="eastAsia" w:ascii="宋体" w:hAnsi="宋体" w:eastAsia="宋体" w:cs="宋体"/>
          <w:color w:val="FF0000"/>
          <w:kern w:val="2"/>
          <w:sz w:val="21"/>
          <w:szCs w:val="21"/>
          <w:u w:val="single"/>
          <w:lang w:val="en-US" w:eastAsia="zh-CN" w:bidi="ar-SA"/>
        </w:rPr>
        <w:t xml:space="preserve">    </w:t>
      </w:r>
      <w:r>
        <w:rPr>
          <w:rFonts w:hint="eastAsia" w:ascii="宋体" w:hAnsi="宋体" w:eastAsia="宋体" w:cs="宋体"/>
          <w:b w:val="0"/>
          <w:bCs w:val="0"/>
          <w:sz w:val="21"/>
          <w:szCs w:val="21"/>
        </w:rPr>
        <w:t>淋</w:t>
      </w:r>
      <w:r>
        <w:rPr>
          <w:rFonts w:hint="eastAsia" w:ascii="宋体" w:hAnsi="宋体" w:eastAsia="宋体" w:cs="宋体"/>
          <w:color w:val="FF0000"/>
          <w:kern w:val="2"/>
          <w:sz w:val="21"/>
          <w:szCs w:val="21"/>
          <w:u w:val="single"/>
          <w:lang w:val="en-US" w:eastAsia="zh-CN" w:bidi="ar-SA"/>
        </w:rPr>
        <w:t xml:space="preserve">    </w:t>
      </w:r>
      <w:r>
        <w:rPr>
          <w:rFonts w:hint="eastAsia" w:ascii="宋体" w:hAnsi="宋体" w:eastAsia="宋体" w:cs="宋体"/>
          <w:b w:val="0"/>
          <w:bCs w:val="0"/>
          <w:sz w:val="21"/>
          <w:szCs w:val="21"/>
        </w:rPr>
        <w:t>；井</w:t>
      </w:r>
      <w:r>
        <w:rPr>
          <w:rFonts w:hint="eastAsia" w:ascii="宋体" w:hAnsi="宋体" w:eastAsia="宋体" w:cs="宋体"/>
          <w:color w:val="FF0000"/>
          <w:kern w:val="2"/>
          <w:sz w:val="21"/>
          <w:szCs w:val="21"/>
          <w:u w:val="single"/>
          <w:lang w:val="en-US" w:eastAsia="zh-CN" w:bidi="ar-SA"/>
        </w:rPr>
        <w:t xml:space="preserve">    </w:t>
      </w:r>
      <w:r>
        <w:rPr>
          <w:rFonts w:hint="eastAsia" w:ascii="宋体" w:hAnsi="宋体" w:eastAsia="宋体" w:cs="宋体"/>
          <w:b w:val="0"/>
          <w:bCs w:val="0"/>
          <w:sz w:val="21"/>
          <w:szCs w:val="21"/>
        </w:rPr>
        <w:t>井</w:t>
      </w:r>
      <w:r>
        <w:rPr>
          <w:rFonts w:hint="eastAsia" w:ascii="宋体" w:hAnsi="宋体" w:eastAsia="宋体" w:cs="宋体"/>
          <w:color w:val="FF0000"/>
          <w:kern w:val="2"/>
          <w:sz w:val="21"/>
          <w:szCs w:val="21"/>
          <w:u w:val="single"/>
          <w:lang w:val="en-US" w:eastAsia="zh-CN" w:bidi="ar-SA"/>
        </w:rPr>
        <w:t xml:space="preserve">    </w:t>
      </w:r>
      <w:r>
        <w:rPr>
          <w:rFonts w:hint="eastAsia" w:ascii="宋体" w:hAnsi="宋体" w:eastAsia="宋体" w:cs="宋体"/>
          <w:b w:val="0"/>
          <w:bCs w:val="0"/>
          <w:sz w:val="21"/>
          <w:szCs w:val="21"/>
        </w:rPr>
        <w:t>；农田覆盖；采取</w:t>
      </w:r>
      <w:r>
        <w:rPr>
          <w:rFonts w:hint="eastAsia" w:ascii="宋体" w:hAnsi="宋体" w:eastAsia="宋体" w:cs="宋体"/>
          <w:color w:val="FF0000"/>
          <w:kern w:val="2"/>
          <w:sz w:val="21"/>
          <w:szCs w:val="21"/>
          <w:u w:val="single"/>
          <w:lang w:val="en-US" w:eastAsia="zh-CN" w:bidi="ar-SA"/>
        </w:rPr>
        <w:t xml:space="preserve">      </w:t>
      </w:r>
      <w:r>
        <w:rPr>
          <w:rFonts w:hint="eastAsia" w:ascii="宋体" w:hAnsi="宋体" w:eastAsia="宋体" w:cs="宋体"/>
          <w:b w:val="0"/>
          <w:bCs w:val="0"/>
          <w:color w:val="FF0000"/>
          <w:sz w:val="21"/>
          <w:szCs w:val="21"/>
          <w:u w:val="single"/>
        </w:rPr>
        <w:t>、</w:t>
      </w:r>
      <w:r>
        <w:rPr>
          <w:rFonts w:hint="eastAsia" w:ascii="宋体" w:hAnsi="宋体" w:eastAsia="宋体" w:cs="宋体"/>
          <w:color w:val="FF0000"/>
          <w:kern w:val="2"/>
          <w:sz w:val="21"/>
          <w:szCs w:val="21"/>
          <w:u w:val="single"/>
          <w:lang w:val="en-US" w:eastAsia="zh-CN" w:bidi="ar-SA"/>
        </w:rPr>
        <w:t xml:space="preserve">      </w:t>
      </w:r>
      <w:r>
        <w:rPr>
          <w:rFonts w:hint="eastAsia" w:hAnsi="宋体" w:eastAsia="宋体" w:cs="宋体"/>
          <w:b w:val="0"/>
          <w:bCs w:val="0"/>
          <w:color w:val="FF0000"/>
          <w:sz w:val="21"/>
          <w:szCs w:val="21"/>
          <w:u w:val="none"/>
          <w:lang w:eastAsia="zh-CN"/>
        </w:rPr>
        <w:t>；</w:t>
      </w:r>
      <w:r>
        <w:rPr>
          <w:rFonts w:hint="eastAsia" w:hAnsi="宋体" w:eastAsia="宋体" w:cs="宋体"/>
          <w:b w:val="0"/>
          <w:bCs w:val="0"/>
          <w:color w:val="auto"/>
          <w:sz w:val="21"/>
          <w:szCs w:val="21"/>
          <w:u w:val="none"/>
          <w:lang w:val="en-US" w:eastAsia="zh-CN"/>
        </w:rPr>
        <w:t>改良品种，种植</w:t>
      </w:r>
      <w:r>
        <w:rPr>
          <w:rFonts w:hint="eastAsia" w:ascii="宋体" w:hAnsi="宋体" w:eastAsia="宋体" w:cs="宋体"/>
          <w:color w:val="FF0000"/>
          <w:kern w:val="2"/>
          <w:sz w:val="21"/>
          <w:szCs w:val="21"/>
          <w:u w:val="single"/>
          <w:lang w:val="en-US" w:eastAsia="zh-CN" w:bidi="ar-SA"/>
        </w:rPr>
        <w:t xml:space="preserve">                   </w:t>
      </w:r>
      <w:r>
        <w:rPr>
          <w:rFonts w:hint="eastAsia" w:ascii="宋体" w:hAnsi="宋体" w:eastAsia="宋体" w:cs="宋体"/>
          <w:b w:val="0"/>
          <w:bCs w:val="0"/>
          <w:sz w:val="21"/>
          <w:szCs w:val="21"/>
        </w:rPr>
        <w:t>等。</w:t>
      </w:r>
    </w:p>
    <w:p w14:paraId="0618843C">
      <w:pPr>
        <w:pStyle w:val="2"/>
        <w:tabs>
          <w:tab w:val="left" w:pos="3544"/>
        </w:tabs>
        <w:snapToGrid w:val="0"/>
        <w:spacing w:line="360" w:lineRule="auto"/>
        <w:rPr>
          <w:rFonts w:ascii="Times New Roman" w:hAnsi="Times New Roman" w:cs="Times New Roman"/>
          <w:b/>
          <w:bCs/>
        </w:rPr>
      </w:pPr>
      <w:r>
        <w:rPr>
          <w:rFonts w:hint="eastAsia" w:hAnsi="宋体" w:cs="Times New Roman"/>
          <w:b/>
          <w:bCs/>
          <w:lang w:val="en-US" w:eastAsia="zh-CN"/>
        </w:rPr>
        <w:t>4.</w:t>
      </w:r>
      <w:r>
        <w:rPr>
          <w:rFonts w:ascii="Times New Roman" w:hAnsi="Times New Roman" w:cs="Times New Roman"/>
          <w:b/>
          <w:bCs/>
        </w:rPr>
        <w:t>南方喀斯特分布地区</w:t>
      </w:r>
    </w:p>
    <w:p w14:paraId="588319DC">
      <w:pPr>
        <w:pStyle w:val="2"/>
        <w:keepNext w:val="0"/>
        <w:keepLines w:val="0"/>
        <w:pageBreakBefore w:val="0"/>
        <w:widowControl w:val="0"/>
        <w:tabs>
          <w:tab w:val="left" w:pos="4253"/>
        </w:tabs>
        <w:kinsoku/>
        <w:wordWrap/>
        <w:overflowPunct/>
        <w:topLinePunct w:val="0"/>
        <w:autoSpaceDE/>
        <w:autoSpaceDN/>
        <w:bidi w:val="0"/>
        <w:adjustRightInd/>
        <w:spacing w:line="240" w:lineRule="auto"/>
        <w:jc w:val="both"/>
        <w:textAlignment w:val="auto"/>
        <w:rPr>
          <w:rFonts w:hint="eastAsia" w:hAnsi="宋体" w:eastAsia="宋体" w:cs="宋体"/>
          <w:b w:val="0"/>
          <w:bCs w:val="0"/>
          <w:sz w:val="21"/>
          <w:szCs w:val="21"/>
          <w:lang w:val="en-US" w:eastAsia="zh-CN"/>
        </w:rPr>
      </w:pPr>
      <w:r>
        <w:rPr>
          <w:rFonts w:ascii="Times New Roman" w:hAnsi="Times New Roman" w:cs="Times New Roman"/>
        </w:rPr>
        <w:fldChar w:fldCharType="begin"/>
      </w:r>
      <w:r>
        <w:rPr>
          <w:rFonts w:hint="eastAsia" w:ascii="Times New Roman" w:hAnsi="Times New Roman" w:cs="Times New Roman"/>
        </w:rPr>
        <w:instrText xml:space="preserve"> INCLUDEPICTURE "E:\\2025\\同步\\地理\\地理 人教 选择性必修2\\C73.TIF"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"E:\\2025\\同步\\地理\\地理 人教 选择性必修2\\C73.TIF"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"E:\\2025\\同步\\地理\\地理 人教 选择性必修2\\C73.TIF"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"H:\\2025\\同步\\3.高二下\\地理 人教 选择性必修2（江苏专用）高二下（调+做）\\教师Ｗord（杨营） - 删题点7.14\\C73.TIF"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2392680" cy="979170"/>
            <wp:effectExtent l="0" t="0" r="7620" b="1143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9" r:link="rId10"/>
                    <a:stretch>
                      <a:fillRect/>
                    </a:stretch>
                  </pic:blipFill>
                  <pic:spPr>
                    <a:xfrm>
                      <a:off x="0" y="0"/>
                      <a:ext cx="2392680" cy="979170"/>
                    </a:xfrm>
                    <a:prstGeom prst="rect">
                      <a:avLst/>
                    </a:prstGeom>
                    <a:noFill/>
                    <a:ln>
                      <a:noFill/>
                    </a:ln>
                  </pic:spPr>
                </pic:pic>
              </a:graphicData>
            </a:graphic>
          </wp:inline>
        </w:drawing>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489DC8B9">
      <w:pPr>
        <w:pStyle w:val="2"/>
        <w:keepNext w:val="0"/>
        <w:keepLines w:val="0"/>
        <w:pageBreakBefore w:val="0"/>
        <w:widowControl w:val="0"/>
        <w:tabs>
          <w:tab w:val="left" w:pos="4253"/>
        </w:tabs>
        <w:kinsoku/>
        <w:wordWrap/>
        <w:overflowPunct/>
        <w:topLinePunct w:val="0"/>
        <w:autoSpaceDE/>
        <w:autoSpaceDN/>
        <w:bidi w:val="0"/>
        <w:adjustRightInd/>
        <w:spacing w:line="240" w:lineRule="auto"/>
        <w:jc w:val="both"/>
        <w:textAlignment w:val="auto"/>
        <w:rPr>
          <w:rFonts w:hint="eastAsia" w:ascii="宋体" w:hAnsi="宋体" w:eastAsia="宋体" w:cs="宋体"/>
          <w:b/>
          <w:bCs/>
          <w:kern w:val="2"/>
          <w:sz w:val="21"/>
          <w:szCs w:val="21"/>
          <w:lang w:val="en-US" w:eastAsia="zh-CN" w:bidi="ar-SA"/>
        </w:rPr>
      </w:pPr>
      <w:r>
        <w:rPr>
          <w:rFonts w:hint="eastAsia" w:hAnsi="宋体" w:eastAsia="宋体" w:cs="宋体"/>
          <w:b/>
          <w:bCs/>
          <w:sz w:val="21"/>
          <w:szCs w:val="21"/>
          <w:lang w:val="en-US" w:eastAsia="zh-CN"/>
        </w:rPr>
        <w:t>5.</w:t>
      </w:r>
      <w:r>
        <w:rPr>
          <w:rFonts w:hint="eastAsia" w:ascii="宋体" w:hAnsi="宋体" w:eastAsia="宋体" w:cs="宋体"/>
          <w:b/>
          <w:bCs/>
          <w:kern w:val="2"/>
          <w:sz w:val="21"/>
          <w:szCs w:val="21"/>
          <w:lang w:val="en-US" w:eastAsia="zh-CN" w:bidi="ar-SA"/>
        </w:rPr>
        <w:t>黄土高原水土流失的原因及其治理</w:t>
      </w:r>
    </w:p>
    <w:p w14:paraId="1EE4D186">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textAlignment w:val="auto"/>
        <w:rPr>
          <w:rFonts w:ascii="Times New Roman" w:hAnsi="Times New Roman" w:cs="Times New Roman"/>
          <w:b/>
          <w:bCs/>
        </w:rPr>
      </w:pPr>
      <w:r>
        <w:rPr>
          <w:rFonts w:ascii="Times New Roman" w:hAnsi="Times New Roman" w:cs="Times New Roman"/>
          <w:b/>
          <w:bCs/>
        </w:rPr>
        <w:t>(1)自然原因</w:t>
      </w:r>
    </w:p>
    <w:p w14:paraId="11305005">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textAlignment w:val="auto"/>
        <w:rPr>
          <w:rFonts w:ascii="Times New Roman" w:hAnsi="Times New Roman" w:cs="Times New Roman"/>
        </w:rPr>
      </w:pPr>
      <w:r>
        <w:rPr>
          <w:rFonts w:hAnsi="宋体" w:cs="Times New Roman"/>
        </w:rPr>
        <w:t>①</w:t>
      </w:r>
      <w:r>
        <w:rPr>
          <w:rFonts w:ascii="Times New Roman" w:hAnsi="Times New Roman" w:cs="Times New Roman"/>
        </w:rPr>
        <w:t>降水：变率大，集中在</w:t>
      </w:r>
      <w:r>
        <w:rPr>
          <w:rFonts w:hint="eastAsia" w:ascii="宋体" w:hAnsi="宋体" w:eastAsia="宋体" w:cs="宋体"/>
          <w:color w:val="FF0000"/>
          <w:kern w:val="2"/>
          <w:sz w:val="21"/>
          <w:szCs w:val="21"/>
          <w:u w:val="single"/>
          <w:lang w:val="en-US" w:eastAsia="zh-CN" w:bidi="ar-SA"/>
        </w:rPr>
        <w:t xml:space="preserve">    </w:t>
      </w:r>
      <w:r>
        <w:rPr>
          <w:rFonts w:ascii="Times New Roman" w:hAnsi="Times New Roman" w:cs="Times New Roman"/>
        </w:rPr>
        <w:t>，多</w:t>
      </w:r>
      <w:r>
        <w:rPr>
          <w:rFonts w:hint="eastAsia" w:ascii="宋体" w:hAnsi="宋体" w:eastAsia="宋体" w:cs="宋体"/>
          <w:color w:val="FF0000"/>
          <w:kern w:val="2"/>
          <w:sz w:val="21"/>
          <w:szCs w:val="21"/>
          <w:u w:val="single"/>
          <w:lang w:val="en-US" w:eastAsia="zh-CN" w:bidi="ar-SA"/>
        </w:rPr>
        <w:t xml:space="preserve">    </w:t>
      </w:r>
      <w:r>
        <w:rPr>
          <w:rFonts w:ascii="Times New Roman" w:hAnsi="Times New Roman" w:cs="Times New Roman"/>
        </w:rPr>
        <w:t>，冲刷作用强。</w:t>
      </w:r>
    </w:p>
    <w:p w14:paraId="0C368285">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textAlignment w:val="auto"/>
        <w:rPr>
          <w:rFonts w:ascii="Times New Roman" w:hAnsi="Times New Roman" w:cs="Times New Roman"/>
        </w:rPr>
      </w:pPr>
      <w:r>
        <w:rPr>
          <w:rFonts w:hAnsi="宋体" w:cs="Times New Roman"/>
        </w:rPr>
        <w:t>②</w:t>
      </w:r>
      <w:r>
        <w:rPr>
          <w:rFonts w:ascii="Times New Roman" w:hAnsi="Times New Roman" w:cs="Times New Roman"/>
        </w:rPr>
        <w:t>地形：从平原向</w:t>
      </w:r>
      <w:r>
        <w:rPr>
          <w:rFonts w:hint="eastAsia" w:ascii="宋体" w:hAnsi="宋体" w:eastAsia="宋体" w:cs="宋体"/>
          <w:color w:val="FF0000"/>
          <w:kern w:val="2"/>
          <w:sz w:val="21"/>
          <w:szCs w:val="21"/>
          <w:u w:val="single"/>
          <w:lang w:val="en-US" w:eastAsia="zh-CN" w:bidi="ar-SA"/>
        </w:rPr>
        <w:t xml:space="preserve">    </w:t>
      </w:r>
      <w:r>
        <w:rPr>
          <w:rFonts w:ascii="Times New Roman" w:hAnsi="Times New Roman" w:cs="Times New Roman"/>
        </w:rPr>
        <w:t>、</w:t>
      </w:r>
      <w:r>
        <w:rPr>
          <w:rFonts w:hint="eastAsia" w:ascii="宋体" w:hAnsi="宋体" w:eastAsia="宋体" w:cs="宋体"/>
          <w:color w:val="FF0000"/>
          <w:kern w:val="2"/>
          <w:sz w:val="21"/>
          <w:szCs w:val="21"/>
          <w:u w:val="single"/>
          <w:lang w:val="en-US" w:eastAsia="zh-CN" w:bidi="ar-SA"/>
        </w:rPr>
        <w:t xml:space="preserve">    </w:t>
      </w:r>
      <w:r>
        <w:rPr>
          <w:rFonts w:ascii="Times New Roman" w:hAnsi="Times New Roman" w:cs="Times New Roman"/>
        </w:rPr>
        <w:t>过渡，地形坡度</w:t>
      </w:r>
      <w:r>
        <w:rPr>
          <w:rFonts w:hint="eastAsia" w:ascii="宋体" w:hAnsi="宋体" w:eastAsia="宋体" w:cs="宋体"/>
          <w:color w:val="FF0000"/>
          <w:kern w:val="2"/>
          <w:sz w:val="21"/>
          <w:szCs w:val="21"/>
          <w:u w:val="single"/>
          <w:lang w:val="en-US" w:eastAsia="zh-CN" w:bidi="ar-SA"/>
        </w:rPr>
        <w:t xml:space="preserve">    </w:t>
      </w:r>
      <w:r>
        <w:rPr>
          <w:rFonts w:ascii="Times New Roman" w:hAnsi="Times New Roman" w:cs="Times New Roman"/>
        </w:rPr>
        <w:t>，坡面物质不稳定。</w:t>
      </w:r>
    </w:p>
    <w:p w14:paraId="776170C9">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textAlignment w:val="auto"/>
        <w:rPr>
          <w:rFonts w:ascii="Times New Roman" w:hAnsi="Times New Roman" w:cs="Times New Roman"/>
        </w:rPr>
      </w:pPr>
      <w:r>
        <w:rPr>
          <w:rFonts w:hAnsi="宋体" w:cs="Times New Roman"/>
        </w:rPr>
        <w:t>③</w:t>
      </w:r>
      <w:r>
        <w:rPr>
          <w:rFonts w:ascii="Times New Roman" w:hAnsi="Times New Roman" w:cs="Times New Roman"/>
        </w:rPr>
        <w:t>植被：从森林向</w:t>
      </w:r>
      <w:r>
        <w:rPr>
          <w:rFonts w:hint="eastAsia" w:ascii="宋体" w:hAnsi="宋体" w:eastAsia="宋体" w:cs="宋体"/>
          <w:color w:val="FF0000"/>
          <w:kern w:val="2"/>
          <w:sz w:val="21"/>
          <w:szCs w:val="21"/>
          <w:u w:val="single"/>
          <w:lang w:val="en-US" w:eastAsia="zh-CN" w:bidi="ar-SA"/>
        </w:rPr>
        <w:t xml:space="preserve">    </w:t>
      </w:r>
      <w:r>
        <w:rPr>
          <w:rFonts w:ascii="Times New Roman" w:hAnsi="Times New Roman" w:cs="Times New Roman"/>
        </w:rPr>
        <w:t>过渡，植被覆盖率</w:t>
      </w:r>
      <w:r>
        <w:rPr>
          <w:rFonts w:hint="eastAsia" w:ascii="宋体" w:hAnsi="宋体" w:eastAsia="宋体" w:cs="宋体"/>
          <w:color w:val="FF0000"/>
          <w:kern w:val="2"/>
          <w:sz w:val="21"/>
          <w:szCs w:val="21"/>
          <w:u w:val="single"/>
          <w:lang w:val="en-US" w:eastAsia="zh-CN" w:bidi="ar-SA"/>
        </w:rPr>
        <w:t xml:space="preserve">    </w:t>
      </w:r>
      <w:r>
        <w:rPr>
          <w:rFonts w:ascii="Times New Roman" w:hAnsi="Times New Roman" w:cs="Times New Roman"/>
        </w:rPr>
        <w:t>，涵养水源能力差。</w:t>
      </w:r>
    </w:p>
    <w:p w14:paraId="0F05C39E">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textAlignment w:val="auto"/>
        <w:rPr>
          <w:rFonts w:ascii="Times New Roman" w:hAnsi="Times New Roman" w:cs="Times New Roman"/>
        </w:rPr>
      </w:pPr>
      <w:r>
        <w:rPr>
          <w:rFonts w:hAnsi="宋体" w:cs="Times New Roman"/>
        </w:rPr>
        <w:t>④</w:t>
      </w:r>
      <w:r>
        <w:rPr>
          <w:rFonts w:ascii="Times New Roman" w:hAnsi="Times New Roman" w:cs="Times New Roman"/>
        </w:rPr>
        <w:t>土壤：由粉砂质土状沉积物组成，土质</w:t>
      </w:r>
      <w:r>
        <w:rPr>
          <w:rFonts w:hint="eastAsia" w:ascii="宋体" w:hAnsi="宋体" w:eastAsia="宋体" w:cs="宋体"/>
          <w:color w:val="FF0000"/>
          <w:kern w:val="2"/>
          <w:sz w:val="21"/>
          <w:szCs w:val="21"/>
          <w:u w:val="single"/>
          <w:lang w:val="en-US" w:eastAsia="zh-CN" w:bidi="ar-SA"/>
        </w:rPr>
        <w:t xml:space="preserve">      </w:t>
      </w:r>
      <w:r>
        <w:rPr>
          <w:rFonts w:ascii="Times New Roman" w:hAnsi="Times New Roman" w:cs="Times New Roman"/>
        </w:rPr>
        <w:t>，垂直节理发育，抗蚀能力</w:t>
      </w:r>
      <w:r>
        <w:rPr>
          <w:rFonts w:hint="eastAsia" w:ascii="宋体" w:hAnsi="宋体" w:eastAsia="宋体" w:cs="宋体"/>
          <w:color w:val="FF0000"/>
          <w:kern w:val="2"/>
          <w:sz w:val="21"/>
          <w:szCs w:val="21"/>
          <w:u w:val="single"/>
          <w:lang w:val="en-US" w:eastAsia="zh-CN" w:bidi="ar-SA"/>
        </w:rPr>
        <w:t xml:space="preserve">    </w:t>
      </w:r>
      <w:r>
        <w:rPr>
          <w:rFonts w:ascii="Times New Roman" w:hAnsi="Times New Roman" w:cs="Times New Roman"/>
        </w:rPr>
        <w:t>。</w:t>
      </w:r>
    </w:p>
    <w:p w14:paraId="45DA6F61">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textAlignment w:val="auto"/>
        <w:rPr>
          <w:rFonts w:ascii="Times New Roman" w:hAnsi="Times New Roman" w:cs="Times New Roman"/>
          <w:b/>
          <w:bCs/>
        </w:rPr>
      </w:pPr>
      <w:r>
        <w:rPr>
          <w:rFonts w:ascii="Times New Roman" w:hAnsi="Times New Roman" w:cs="Times New Roman"/>
          <w:b/>
          <w:bCs/>
        </w:rPr>
        <w:t>(2)人为原因</w:t>
      </w:r>
    </w:p>
    <w:p w14:paraId="041BC8C5">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textAlignment w:val="auto"/>
        <w:rPr>
          <w:rFonts w:ascii="Times New Roman" w:hAnsi="Times New Roman" w:cs="Times New Roman"/>
        </w:rPr>
      </w:pPr>
      <w:r>
        <w:rPr>
          <w:rFonts w:hAnsi="宋体" w:cs="Times New Roman"/>
        </w:rPr>
        <w:t>①</w:t>
      </w:r>
      <w:r>
        <w:rPr>
          <w:rFonts w:ascii="Times New Roman" w:hAnsi="Times New Roman" w:cs="Times New Roman"/>
        </w:rPr>
        <w:t>不合理的耕作制度(轮荒)、不合理的土地利用(开矿、修路等)。</w:t>
      </w:r>
    </w:p>
    <w:p w14:paraId="114BBA0E">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textAlignment w:val="auto"/>
        <w:rPr>
          <w:rFonts w:ascii="Times New Roman" w:hAnsi="Times New Roman" w:cs="Times New Roman"/>
        </w:rPr>
      </w:pPr>
      <w:r>
        <w:rPr>
          <w:rFonts w:hAnsi="宋体" w:cs="Times New Roman"/>
        </w:rPr>
        <w:t>②</w:t>
      </w:r>
      <w:r>
        <w:rPr>
          <w:rFonts w:ascii="Times New Roman" w:hAnsi="Times New Roman" w:cs="Times New Roman"/>
        </w:rPr>
        <w:t>破坏</w:t>
      </w:r>
      <w:r>
        <w:rPr>
          <w:rFonts w:hint="eastAsia" w:ascii="宋体" w:hAnsi="宋体" w:eastAsia="宋体" w:cs="宋体"/>
          <w:color w:val="FF0000"/>
          <w:kern w:val="2"/>
          <w:sz w:val="21"/>
          <w:szCs w:val="21"/>
          <w:u w:val="single"/>
          <w:lang w:val="en-US" w:eastAsia="zh-CN" w:bidi="ar-SA"/>
        </w:rPr>
        <w:t xml:space="preserve">        </w:t>
      </w:r>
      <w:r>
        <w:rPr>
          <w:rFonts w:ascii="Times New Roman" w:hAnsi="Times New Roman" w:cs="Times New Roman"/>
        </w:rPr>
        <w:t>(伐木烧薪、过度樵采、过度放牧、历史上营造宫殿等)。</w:t>
      </w:r>
    </w:p>
    <w:p w14:paraId="0FA5C05E">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textAlignment w:val="auto"/>
        <w:rPr>
          <w:rFonts w:ascii="Times New Roman" w:hAnsi="Times New Roman" w:cs="Times New Roman"/>
        </w:rPr>
      </w:pPr>
      <w:r>
        <w:rPr>
          <w:rFonts w:hAnsi="宋体" w:cs="Times New Roman"/>
        </w:rPr>
        <w:t>③</w:t>
      </w:r>
      <w:r>
        <w:rPr>
          <w:rFonts w:ascii="Times New Roman" w:hAnsi="Times New Roman" w:cs="Times New Roman"/>
        </w:rPr>
        <w:t>过度</w:t>
      </w:r>
      <w:r>
        <w:rPr>
          <w:rFonts w:hint="eastAsia" w:ascii="宋体" w:hAnsi="宋体" w:eastAsia="宋体" w:cs="宋体"/>
          <w:color w:val="FF0000"/>
          <w:kern w:val="2"/>
          <w:sz w:val="21"/>
          <w:szCs w:val="21"/>
          <w:u w:val="single"/>
          <w:lang w:val="en-US" w:eastAsia="zh-CN" w:bidi="ar-SA"/>
        </w:rPr>
        <w:t xml:space="preserve">        </w:t>
      </w:r>
      <w:r>
        <w:rPr>
          <w:rFonts w:ascii="Times New Roman" w:hAnsi="Times New Roman" w:cs="Times New Roman"/>
        </w:rPr>
        <w:t>，陡坡开荒。</w:t>
      </w:r>
    </w:p>
    <w:p w14:paraId="7F641FA1">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textAlignment w:val="auto"/>
        <w:rPr>
          <w:rFonts w:ascii="Times New Roman" w:hAnsi="Times New Roman" w:cs="Times New Roman"/>
          <w:b/>
          <w:bCs/>
        </w:rPr>
      </w:pPr>
      <w:r>
        <w:rPr>
          <w:rFonts w:ascii="Times New Roman" w:hAnsi="Times New Roman" w:cs="Times New Roman"/>
          <w:b/>
          <w:bCs/>
        </w:rPr>
        <w:t>(</w:t>
      </w:r>
      <w:r>
        <w:rPr>
          <w:rFonts w:hint="eastAsia" w:ascii="Times New Roman" w:hAnsi="Times New Roman" w:cs="Times New Roman"/>
          <w:b/>
          <w:bCs/>
          <w:lang w:val="en-US" w:eastAsia="zh-CN"/>
        </w:rPr>
        <w:t>3</w:t>
      </w:r>
      <w:r>
        <w:rPr>
          <w:rFonts w:ascii="Times New Roman" w:hAnsi="Times New Roman" w:cs="Times New Roman"/>
          <w:b/>
          <w:bCs/>
        </w:rPr>
        <w:t>)黄土高原地区的综合治理</w:t>
      </w:r>
    </w:p>
    <w:p w14:paraId="474620E7">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textAlignment w:val="auto"/>
        <w:rPr>
          <w:rFonts w:ascii="Times New Roman" w:hAnsi="Times New Roman" w:cs="Times New Roman"/>
          <w:b/>
          <w:bCs/>
        </w:rPr>
      </w:pPr>
    </w:p>
    <w:p w14:paraId="567D9171">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textAlignment w:val="auto"/>
        <w:rPr>
          <w:rFonts w:hint="default" w:ascii="Times New Roman" w:hAnsi="Times New Roman" w:cs="Times New Roman"/>
          <w:b/>
          <w:bCs/>
          <w:lang w:val="en-US" w:eastAsia="zh-CN"/>
        </w:rPr>
      </w:pPr>
      <w:r>
        <w:rPr>
          <w:rFonts w:hint="eastAsia" w:ascii="Times New Roman" w:hAnsi="Times New Roman" w:cs="Times New Roman"/>
          <w:b/>
          <w:bCs/>
          <w:lang w:val="en-US" w:eastAsia="zh-CN"/>
        </w:rPr>
        <w:t>以小流域为单元，因地制宜进行水土保持措施</w:t>
      </w:r>
    </w:p>
    <w:p w14:paraId="4F46D961">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jc w:val="center"/>
        <w:textAlignment w:val="auto"/>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"E:\\2025\\同步\\地理\\地理 人教 选择性必修2\\C89.TIF"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"E:\\2025\\同步\\地理\\地理 人教 选择性必修2\\C89.TIF"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"E:\\2025\\同步\\地理\\地理 人教 选择性必修2\\C89.TIF"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2"/>
        <w:gridCol w:w="887"/>
        <w:gridCol w:w="5139"/>
      </w:tblGrid>
      <w:tr w14:paraId="06979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2" w:type="dxa"/>
            <w:vMerge w:val="restart"/>
            <w:shd w:val="clear" w:color="auto" w:fill="auto"/>
            <w:vAlign w:val="center"/>
          </w:tcPr>
          <w:p w14:paraId="25F12ABA">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jc w:val="center"/>
              <w:textAlignment w:val="auto"/>
              <w:rPr>
                <w:rFonts w:ascii="Times New Roman" w:hAnsi="Times New Roman" w:cs="Times New Roman"/>
              </w:rPr>
            </w:pPr>
            <w:r>
              <w:rPr>
                <w:rFonts w:hint="eastAsia" w:ascii="宋体" w:hAnsi="宋体" w:eastAsia="宋体" w:cs="宋体"/>
                <w:color w:val="FF0000"/>
                <w:kern w:val="2"/>
                <w:sz w:val="21"/>
                <w:szCs w:val="21"/>
                <w:u w:val="single"/>
                <w:lang w:val="en-US" w:eastAsia="zh-CN" w:bidi="ar-SA"/>
              </w:rPr>
              <w:t xml:space="preserve">      </w:t>
            </w:r>
            <w:r>
              <w:rPr>
                <w:rFonts w:ascii="Times New Roman" w:hAnsi="Times New Roman" w:cs="Times New Roman"/>
              </w:rPr>
              <w:t>措施</w:t>
            </w:r>
          </w:p>
          <w:p w14:paraId="0494C8FB">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lang w:eastAsia="zh-CN"/>
              </w:rPr>
            </w:pPr>
            <w:r>
              <w:rPr>
                <w:rFonts w:ascii="Times New Roman" w:hAnsi="Times New Roman" w:eastAsia="仿宋_GB2312" w:cs="Times New Roman"/>
              </w:rPr>
              <w:t>修</w:t>
            </w:r>
            <w:r>
              <w:rPr>
                <w:rFonts w:hint="eastAsia" w:ascii="Times New Roman" w:hAnsi="Times New Roman" w:eastAsia="仿宋_GB2312" w:cs="Times New Roman"/>
                <w:lang w:val="en-US" w:eastAsia="zh-CN"/>
              </w:rPr>
              <w:t>建</w:t>
            </w:r>
            <w:r>
              <w:rPr>
                <w:rFonts w:ascii="Times New Roman" w:hAnsi="Times New Roman" w:eastAsia="仿宋_GB2312" w:cs="Times New Roman"/>
              </w:rPr>
              <w:t>梯田</w:t>
            </w:r>
            <w:r>
              <w:rPr>
                <w:rFonts w:hint="eastAsia" w:ascii="Times New Roman" w:hAnsi="Times New Roman" w:eastAsia="仿宋_GB2312" w:cs="Times New Roman"/>
                <w:lang w:val="en-US" w:eastAsia="zh-CN"/>
              </w:rPr>
              <w:t>和水平沟</w:t>
            </w:r>
            <w:r>
              <w:rPr>
                <w:rFonts w:ascii="Times New Roman" w:hAnsi="Times New Roman" w:eastAsia="仿宋_GB2312" w:cs="Times New Roman"/>
              </w:rPr>
              <w:t>、</w:t>
            </w:r>
            <w:r>
              <w:rPr>
                <w:rFonts w:hint="eastAsia" w:ascii="Times New Roman" w:hAnsi="Times New Roman" w:eastAsia="仿宋_GB2312" w:cs="Times New Roman"/>
                <w:lang w:val="en-US" w:eastAsia="zh-CN"/>
              </w:rPr>
              <w:t>打坝淤地、挖鱼鳞坑</w:t>
            </w:r>
            <w:r>
              <w:rPr>
                <w:rFonts w:hint="eastAsia" w:ascii="Times New Roman" w:hAnsi="Times New Roman" w:eastAsia="仿宋_GB2312" w:cs="Times New Roman"/>
                <w:lang w:eastAsia="zh-CN"/>
              </w:rPr>
              <w:t>等</w:t>
            </w:r>
          </w:p>
        </w:tc>
        <w:tc>
          <w:tcPr>
            <w:tcW w:w="887" w:type="dxa"/>
            <w:shd w:val="clear" w:color="auto" w:fill="auto"/>
            <w:vAlign w:val="center"/>
          </w:tcPr>
          <w:p w14:paraId="79AFCD54">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jc w:val="center"/>
              <w:textAlignment w:val="auto"/>
              <w:rPr>
                <w:rFonts w:ascii="Times New Roman" w:hAnsi="Times New Roman" w:cs="Times New Roman"/>
              </w:rPr>
            </w:pPr>
            <w:r>
              <w:rPr>
                <w:rFonts w:ascii="Times New Roman" w:hAnsi="Times New Roman" w:cs="Times New Roman"/>
              </w:rPr>
              <w:t>坡地</w:t>
            </w:r>
          </w:p>
        </w:tc>
        <w:tc>
          <w:tcPr>
            <w:tcW w:w="5139" w:type="dxa"/>
            <w:shd w:val="clear" w:color="auto" w:fill="auto"/>
            <w:vAlign w:val="center"/>
          </w:tcPr>
          <w:p w14:paraId="1ED753CB">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jc w:val="left"/>
              <w:textAlignment w:val="auto"/>
              <w:rPr>
                <w:rFonts w:ascii="Times New Roman" w:hAnsi="Times New Roman" w:cs="Times New Roman"/>
              </w:rPr>
            </w:pPr>
            <w:r>
              <w:rPr>
                <w:rFonts w:hAnsi="宋体" w:cs="Times New Roman"/>
              </w:rPr>
              <w:t>①</w:t>
            </w:r>
            <w:r>
              <w:rPr>
                <w:rFonts w:ascii="Times New Roman" w:hAnsi="Times New Roman" w:cs="Times New Roman"/>
              </w:rPr>
              <w:t>修</w:t>
            </w:r>
            <w:r>
              <w:rPr>
                <w:rFonts w:hint="eastAsia" w:ascii="Times New Roman" w:hAnsi="Times New Roman" w:cs="Times New Roman"/>
                <w:lang w:val="en-US" w:eastAsia="zh-CN"/>
              </w:rPr>
              <w:t>建</w:t>
            </w:r>
            <w:r>
              <w:rPr>
                <w:rFonts w:ascii="Times New Roman" w:hAnsi="Times New Roman" w:cs="Times New Roman"/>
              </w:rPr>
              <w:t>梯田，用于粮食种植；</w:t>
            </w:r>
          </w:p>
          <w:p w14:paraId="3D53DDD8">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jc w:val="left"/>
              <w:textAlignment w:val="auto"/>
              <w:rPr>
                <w:rFonts w:ascii="Times New Roman" w:hAnsi="Times New Roman" w:cs="Times New Roman"/>
              </w:rPr>
            </w:pPr>
            <w:r>
              <w:rPr>
                <w:rFonts w:hAnsi="宋体" w:cs="Times New Roman"/>
              </w:rPr>
              <w:t>②</w:t>
            </w:r>
            <w:r>
              <w:rPr>
                <w:rFonts w:ascii="Times New Roman" w:hAnsi="Times New Roman" w:cs="Times New Roman"/>
              </w:rPr>
              <w:t>挖鱼鳞坑储水护坡，用于植树造林；</w:t>
            </w:r>
          </w:p>
          <w:p w14:paraId="71CAF267">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jc w:val="left"/>
              <w:textAlignment w:val="auto"/>
              <w:rPr>
                <w:rFonts w:ascii="Times New Roman" w:hAnsi="Times New Roman" w:cs="Times New Roman"/>
              </w:rPr>
            </w:pPr>
            <w:r>
              <w:rPr>
                <w:rFonts w:hAnsi="宋体" w:cs="Times New Roman"/>
              </w:rPr>
              <w:t>③</w:t>
            </w:r>
            <w:r>
              <w:rPr>
                <w:rFonts w:ascii="Times New Roman" w:hAnsi="Times New Roman" w:cs="Times New Roman"/>
              </w:rPr>
              <w:t>挖引流渠和水平沟，截流蓄水</w:t>
            </w:r>
          </w:p>
        </w:tc>
      </w:tr>
      <w:tr w14:paraId="46EC4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2" w:type="dxa"/>
            <w:vMerge w:val="continue"/>
            <w:shd w:val="clear" w:color="auto" w:fill="auto"/>
            <w:vAlign w:val="center"/>
          </w:tcPr>
          <w:p w14:paraId="6A6A6046">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jc w:val="center"/>
              <w:textAlignment w:val="auto"/>
              <w:rPr>
                <w:rFonts w:ascii="Times New Roman" w:hAnsi="Times New Roman" w:cs="Times New Roman"/>
              </w:rPr>
            </w:pPr>
          </w:p>
        </w:tc>
        <w:tc>
          <w:tcPr>
            <w:tcW w:w="887" w:type="dxa"/>
            <w:shd w:val="clear" w:color="auto" w:fill="auto"/>
            <w:vAlign w:val="center"/>
          </w:tcPr>
          <w:p w14:paraId="532A9877">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jc w:val="center"/>
              <w:textAlignment w:val="auto"/>
              <w:rPr>
                <w:rFonts w:ascii="Times New Roman" w:hAnsi="Times New Roman" w:cs="Times New Roman"/>
              </w:rPr>
            </w:pPr>
            <w:r>
              <w:rPr>
                <w:rFonts w:ascii="Times New Roman" w:hAnsi="Times New Roman" w:cs="Times New Roman"/>
              </w:rPr>
              <w:t>沟谷</w:t>
            </w:r>
          </w:p>
        </w:tc>
        <w:tc>
          <w:tcPr>
            <w:tcW w:w="5139" w:type="dxa"/>
            <w:shd w:val="clear" w:color="auto" w:fill="auto"/>
            <w:vAlign w:val="center"/>
          </w:tcPr>
          <w:p w14:paraId="2AB28692">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jc w:val="left"/>
              <w:textAlignment w:val="auto"/>
              <w:rPr>
                <w:rFonts w:ascii="Times New Roman" w:hAnsi="Times New Roman" w:cs="Times New Roman"/>
              </w:rPr>
            </w:pPr>
            <w:r>
              <w:rPr>
                <w:rFonts w:hAnsi="宋体" w:cs="Times New Roman"/>
              </w:rPr>
              <w:t>①</w:t>
            </w:r>
            <w:r>
              <w:rPr>
                <w:rFonts w:ascii="Times New Roman" w:hAnsi="Times New Roman" w:cs="Times New Roman"/>
              </w:rPr>
              <w:t>修建淤地坝以蓄洪、拦泥淤地；</w:t>
            </w:r>
          </w:p>
          <w:p w14:paraId="20E57AD9">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jc w:val="left"/>
              <w:textAlignment w:val="auto"/>
              <w:rPr>
                <w:rFonts w:hAnsi="宋体" w:cs="宋体"/>
              </w:rPr>
            </w:pPr>
            <w:r>
              <w:rPr>
                <w:rFonts w:hAnsi="宋体" w:cs="Times New Roman"/>
              </w:rPr>
              <w:t>②</w:t>
            </w:r>
            <w:r>
              <w:rPr>
                <w:rFonts w:ascii="Times New Roman" w:hAnsi="Times New Roman" w:cs="Times New Roman"/>
              </w:rPr>
              <w:t>修拦沙坝、谷坊坝抬高沟床、稳定沟坡</w:t>
            </w:r>
          </w:p>
        </w:tc>
      </w:tr>
      <w:tr w14:paraId="668F8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2" w:type="dxa"/>
            <w:shd w:val="clear" w:color="auto" w:fill="auto"/>
            <w:vAlign w:val="center"/>
          </w:tcPr>
          <w:p w14:paraId="51CF869C">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jc w:val="center"/>
              <w:textAlignment w:val="auto"/>
              <w:rPr>
                <w:rFonts w:ascii="Times New Roman" w:hAnsi="Times New Roman" w:cs="Times New Roman"/>
              </w:rPr>
            </w:pPr>
            <w:r>
              <w:rPr>
                <w:rFonts w:hint="eastAsia" w:ascii="宋体" w:hAnsi="宋体" w:eastAsia="宋体" w:cs="宋体"/>
                <w:color w:val="FF0000"/>
                <w:kern w:val="2"/>
                <w:sz w:val="21"/>
                <w:szCs w:val="21"/>
                <w:u w:val="single"/>
                <w:lang w:val="en-US" w:eastAsia="zh-CN" w:bidi="ar-SA"/>
              </w:rPr>
              <w:t xml:space="preserve">      </w:t>
            </w:r>
            <w:r>
              <w:rPr>
                <w:rFonts w:ascii="Times New Roman" w:hAnsi="Times New Roman" w:cs="Times New Roman"/>
              </w:rPr>
              <w:t>措施</w:t>
            </w:r>
          </w:p>
        </w:tc>
        <w:tc>
          <w:tcPr>
            <w:tcW w:w="6026" w:type="dxa"/>
            <w:gridSpan w:val="2"/>
            <w:shd w:val="clear" w:color="auto" w:fill="auto"/>
            <w:vAlign w:val="center"/>
          </w:tcPr>
          <w:p w14:paraId="2362C74F">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jc w:val="left"/>
              <w:textAlignment w:val="auto"/>
              <w:rPr>
                <w:rFonts w:ascii="Times New Roman" w:hAnsi="Times New Roman" w:cs="Times New Roman"/>
              </w:rPr>
            </w:pPr>
            <w:r>
              <w:rPr>
                <w:rFonts w:hAnsi="宋体" w:cs="Times New Roman"/>
              </w:rPr>
              <w:t>①</w:t>
            </w:r>
            <w:r>
              <w:rPr>
                <w:rFonts w:ascii="Times New Roman" w:hAnsi="Times New Roman" w:cs="Times New Roman"/>
                <w:u w:val="single"/>
              </w:rPr>
              <w:t>封山育林</w:t>
            </w:r>
            <w:r>
              <w:rPr>
                <w:rFonts w:ascii="Times New Roman" w:hAnsi="Times New Roman" w:cs="Times New Roman"/>
              </w:rPr>
              <w:t>和</w:t>
            </w:r>
            <w:r>
              <w:rPr>
                <w:rFonts w:ascii="Times New Roman" w:hAnsi="Times New Roman" w:cs="Times New Roman"/>
                <w:u w:val="single"/>
              </w:rPr>
              <w:t>退耕还林还草</w:t>
            </w:r>
            <w:r>
              <w:rPr>
                <w:rFonts w:ascii="Times New Roman" w:hAnsi="Times New Roman" w:cs="Times New Roman"/>
              </w:rPr>
              <w:t>等提高表土的抗侵蚀能力；</w:t>
            </w:r>
          </w:p>
          <w:p w14:paraId="252984C9">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jc w:val="left"/>
              <w:textAlignment w:val="auto"/>
              <w:rPr>
                <w:rFonts w:ascii="Times New Roman" w:hAnsi="Times New Roman" w:cs="Times New Roman"/>
              </w:rPr>
            </w:pPr>
            <w:r>
              <w:rPr>
                <w:rFonts w:hAnsi="宋体" w:cs="Times New Roman"/>
              </w:rPr>
              <w:t>②</w:t>
            </w:r>
            <w:r>
              <w:rPr>
                <w:rFonts w:ascii="Times New Roman" w:hAnsi="Times New Roman" w:cs="Times New Roman"/>
                <w:u w:val="single"/>
              </w:rPr>
              <w:t>乔灌草</w:t>
            </w:r>
            <w:r>
              <w:rPr>
                <w:rFonts w:ascii="Times New Roman" w:hAnsi="Times New Roman" w:cs="Times New Roman"/>
              </w:rPr>
              <w:t>相结合，兼顾生态效益和经济效益</w:t>
            </w:r>
          </w:p>
        </w:tc>
      </w:tr>
      <w:tr w14:paraId="05546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2" w:type="dxa"/>
            <w:shd w:val="clear" w:color="auto" w:fill="auto"/>
            <w:vAlign w:val="center"/>
          </w:tcPr>
          <w:p w14:paraId="3F881E32">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jc w:val="center"/>
              <w:textAlignment w:val="auto"/>
              <w:rPr>
                <w:rFonts w:ascii="Times New Roman" w:hAnsi="Times New Roman" w:cs="Times New Roman"/>
              </w:rPr>
            </w:pPr>
            <w:r>
              <w:rPr>
                <w:rFonts w:ascii="Times New Roman" w:hAnsi="Times New Roman" w:cs="Times New Roman"/>
              </w:rPr>
              <w:t>耕作措施</w:t>
            </w:r>
          </w:p>
        </w:tc>
        <w:tc>
          <w:tcPr>
            <w:tcW w:w="6026" w:type="dxa"/>
            <w:gridSpan w:val="2"/>
            <w:shd w:val="clear" w:color="auto" w:fill="auto"/>
            <w:vAlign w:val="center"/>
          </w:tcPr>
          <w:p w14:paraId="03F8C03D">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jc w:val="left"/>
              <w:textAlignment w:val="auto"/>
              <w:rPr>
                <w:rFonts w:ascii="Times New Roman" w:hAnsi="Times New Roman" w:cs="Times New Roman"/>
              </w:rPr>
            </w:pPr>
            <w:r>
              <w:rPr>
                <w:rFonts w:ascii="Times New Roman" w:hAnsi="Times New Roman" w:cs="Times New Roman"/>
              </w:rPr>
              <w:t>实施沿</w:t>
            </w:r>
            <w:r>
              <w:rPr>
                <w:rFonts w:hint="eastAsia" w:ascii="宋体" w:hAnsi="宋体" w:eastAsia="宋体" w:cs="宋体"/>
                <w:color w:val="FF0000"/>
                <w:kern w:val="2"/>
                <w:sz w:val="21"/>
                <w:szCs w:val="21"/>
                <w:u w:val="single"/>
                <w:lang w:val="en-US" w:eastAsia="zh-CN" w:bidi="ar-SA"/>
              </w:rPr>
              <w:t xml:space="preserve">        </w:t>
            </w:r>
            <w:r>
              <w:rPr>
                <w:rFonts w:ascii="Times New Roman" w:hAnsi="Times New Roman" w:cs="Times New Roman"/>
              </w:rPr>
              <w:t>耕作、留茬</w:t>
            </w:r>
            <w:r>
              <w:rPr>
                <w:rFonts w:hint="eastAsia" w:ascii="宋体" w:hAnsi="宋体" w:eastAsia="宋体" w:cs="宋体"/>
                <w:color w:val="FF0000"/>
                <w:kern w:val="2"/>
                <w:sz w:val="21"/>
                <w:szCs w:val="21"/>
                <w:u w:val="single"/>
                <w:lang w:val="en-US" w:eastAsia="zh-CN" w:bidi="ar-SA"/>
              </w:rPr>
              <w:t xml:space="preserve">      </w:t>
            </w:r>
            <w:r>
              <w:rPr>
                <w:rFonts w:hint="eastAsia" w:ascii="Times New Roman" w:hAnsi="Times New Roman" w:cs="Times New Roman"/>
                <w:color w:val="FF0000"/>
                <w:u w:val="single"/>
                <w:lang w:eastAsia="zh-CN"/>
              </w:rPr>
              <w:t>、</w:t>
            </w:r>
            <w:r>
              <w:rPr>
                <w:rFonts w:hint="eastAsia" w:ascii="宋体" w:hAnsi="宋体" w:eastAsia="宋体" w:cs="宋体"/>
                <w:color w:val="FF0000"/>
                <w:kern w:val="2"/>
                <w:sz w:val="21"/>
                <w:szCs w:val="21"/>
                <w:u w:val="single"/>
                <w:lang w:val="en-US" w:eastAsia="zh-CN" w:bidi="ar-SA"/>
              </w:rPr>
              <w:t xml:space="preserve">      </w:t>
            </w:r>
            <w:r>
              <w:rPr>
                <w:rFonts w:ascii="Times New Roman" w:hAnsi="Times New Roman" w:cs="Times New Roman"/>
              </w:rPr>
              <w:t>等耕种方式，采用地膜覆盖及喷灌、滴灌等生产和灌溉技术，增强耕地抗侵蚀能力，减少水土流失</w:t>
            </w:r>
          </w:p>
        </w:tc>
      </w:tr>
      <w:tr w14:paraId="2EEAF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2" w:type="dxa"/>
            <w:shd w:val="clear" w:color="auto" w:fill="auto"/>
            <w:vAlign w:val="center"/>
          </w:tcPr>
          <w:p w14:paraId="125F9FCE">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jc w:val="center"/>
              <w:textAlignment w:val="auto"/>
              <w:rPr>
                <w:rFonts w:ascii="Times New Roman" w:hAnsi="Times New Roman" w:cs="Times New Roman"/>
              </w:rPr>
            </w:pPr>
            <w:r>
              <w:rPr>
                <w:rFonts w:ascii="Times New Roman" w:hAnsi="Times New Roman" w:cs="Times New Roman"/>
              </w:rPr>
              <w:t>优化产业结构</w:t>
            </w:r>
          </w:p>
        </w:tc>
        <w:tc>
          <w:tcPr>
            <w:tcW w:w="6026" w:type="dxa"/>
            <w:gridSpan w:val="2"/>
            <w:shd w:val="clear" w:color="auto" w:fill="auto"/>
            <w:vAlign w:val="center"/>
          </w:tcPr>
          <w:p w14:paraId="7A809AC6">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textAlignment w:val="auto"/>
              <w:rPr>
                <w:rFonts w:ascii="Times New Roman" w:hAnsi="Times New Roman" w:cs="Times New Roman"/>
              </w:rPr>
            </w:pPr>
            <w:r>
              <w:rPr>
                <w:rFonts w:hAnsi="宋体" w:cs="Times New Roman"/>
              </w:rPr>
              <w:t>①</w:t>
            </w:r>
            <w:r>
              <w:rPr>
                <w:rFonts w:ascii="Times New Roman" w:hAnsi="Times New Roman" w:cs="Times New Roman"/>
              </w:rPr>
              <w:t>以生态农业为基础，发展农副产品加工业，提高产品商品率。</w:t>
            </w:r>
          </w:p>
          <w:p w14:paraId="4DFEC5E4">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textAlignment w:val="auto"/>
              <w:rPr>
                <w:rFonts w:ascii="Times New Roman" w:hAnsi="Times New Roman" w:cs="Times New Roman"/>
              </w:rPr>
            </w:pPr>
            <w:r>
              <w:rPr>
                <w:rFonts w:hAnsi="宋体" w:cs="Times New Roman"/>
              </w:rPr>
              <w:t>②</w:t>
            </w:r>
            <w:r>
              <w:rPr>
                <w:rFonts w:ascii="Times New Roman" w:hAnsi="Times New Roman" w:cs="Times New Roman"/>
              </w:rPr>
              <w:t>积极发展特色农业、旅游业。</w:t>
            </w:r>
          </w:p>
          <w:p w14:paraId="1B0D22D4">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textAlignment w:val="auto"/>
              <w:rPr>
                <w:rFonts w:hAnsi="宋体" w:cs="Times New Roman"/>
              </w:rPr>
            </w:pPr>
            <w:r>
              <w:rPr>
                <w:rFonts w:hAnsi="宋体" w:cs="Times New Roman"/>
              </w:rPr>
              <w:t>③</w:t>
            </w:r>
            <w:r>
              <w:rPr>
                <w:rFonts w:ascii="Times New Roman" w:hAnsi="Times New Roman" w:cs="Times New Roman"/>
              </w:rPr>
              <w:t>以能源开发为龙头，带动相关产业发展。</w:t>
            </w:r>
          </w:p>
        </w:tc>
      </w:tr>
      <w:tr w14:paraId="24D8E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2" w:type="dxa"/>
            <w:shd w:val="clear" w:color="auto" w:fill="auto"/>
            <w:vAlign w:val="center"/>
          </w:tcPr>
          <w:p w14:paraId="77D5C5AF">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jc w:val="center"/>
              <w:textAlignment w:val="auto"/>
              <w:rPr>
                <w:rFonts w:ascii="Times New Roman" w:hAnsi="Times New Roman" w:cs="Times New Roman"/>
              </w:rPr>
            </w:pPr>
            <w:r>
              <w:rPr>
                <w:rFonts w:ascii="Times New Roman" w:hAnsi="Times New Roman" w:cs="Times New Roman"/>
                <w:u w:val="single"/>
              </w:rPr>
              <w:t>控制人口过快增长</w:t>
            </w:r>
          </w:p>
        </w:tc>
        <w:tc>
          <w:tcPr>
            <w:tcW w:w="6026" w:type="dxa"/>
            <w:gridSpan w:val="2"/>
            <w:shd w:val="clear" w:color="auto" w:fill="auto"/>
            <w:vAlign w:val="center"/>
          </w:tcPr>
          <w:p w14:paraId="4BE3567F">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jc w:val="left"/>
              <w:textAlignment w:val="auto"/>
              <w:rPr>
                <w:rFonts w:hAnsi="宋体" w:cs="Times New Roman"/>
              </w:rPr>
            </w:pPr>
            <w:r>
              <w:rPr>
                <w:sz w:val="21"/>
              </w:rPr>
              <mc:AlternateContent>
                <mc:Choice Requires="wps">
                  <w:drawing>
                    <wp:anchor distT="0" distB="0" distL="114300" distR="114300" simplePos="0" relativeHeight="251663360" behindDoc="0" locked="0" layoutInCell="1" allowOverlap="1">
                      <wp:simplePos x="0" y="0"/>
                      <wp:positionH relativeFrom="column">
                        <wp:posOffset>1082040</wp:posOffset>
                      </wp:positionH>
                      <wp:positionV relativeFrom="paragraph">
                        <wp:posOffset>10160</wp:posOffset>
                      </wp:positionV>
                      <wp:extent cx="190500" cy="182245"/>
                      <wp:effectExtent l="4445" t="4445" r="14605" b="22860"/>
                      <wp:wrapNone/>
                      <wp:docPr id="6" name="直接连接符 6"/>
                      <wp:cNvGraphicFramePr/>
                      <a:graphic xmlns:a="http://schemas.openxmlformats.org/drawingml/2006/main">
                        <a:graphicData uri="http://schemas.microsoft.com/office/word/2010/wordprocessingShape">
                          <wps:wsp>
                            <wps:cNvCnPr/>
                            <wps:spPr>
                              <a:xfrm>
                                <a:off x="3700780" y="7655560"/>
                                <a:ext cx="190500" cy="182245"/>
                              </a:xfrm>
                              <a:prstGeom prst="line">
                                <a:avLst/>
                              </a:prstGeom>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85.2pt;margin-top:0.8pt;height:14.35pt;width:15pt;z-index:251663360;mso-width-relative:page;mso-height-relative:page;" filled="f" stroked="t" coordsize="21600,21600" o:gfxdata="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EHWZS0wAAAAgBAAAPAAAAAAAAAAEAIAAAACIAAABkcnMvZG93bnJldi54bWxQSwEC&#10;FAAUAAAACACHTuJAaTI0uPkBAADCAwAADgAAAAAAAAABACAAAAAiAQAAZHJzL2Uyb0RvYy54bWxQ&#10;SwUGAAAAAAYABgBZAQAAjQUAAAAA&#10;">
                      <v:fill on="f" focussize="0,0"/>
                      <v:stroke weight="1pt" color="#4874CB [3204]" miterlimit="8" joinstyle="miter"/>
                      <v:imagedata o:title=""/>
                      <o:lock v:ext="edit" aspectratio="f"/>
                    </v:line>
                  </w:pict>
                </mc:Fallback>
              </mc:AlternateContent>
            </w:r>
          </w:p>
        </w:tc>
      </w:tr>
    </w:tbl>
    <w:p w14:paraId="54384D6F">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textAlignment w:val="auto"/>
        <w:rPr>
          <w:rFonts w:ascii="Times New Roman" w:hAnsi="Times New Roman" w:cs="Times New Roman"/>
        </w:rPr>
      </w:pPr>
    </w:p>
    <w:p w14:paraId="5CD94BAC">
      <w:pPr>
        <w:pStyle w:val="2"/>
        <w:keepNext w:val="0"/>
        <w:keepLines w:val="0"/>
        <w:pageBreakBefore w:val="0"/>
        <w:widowControl w:val="0"/>
        <w:tabs>
          <w:tab w:val="left" w:pos="4253"/>
        </w:tabs>
        <w:kinsoku/>
        <w:wordWrap/>
        <w:overflowPunct/>
        <w:topLinePunct w:val="0"/>
        <w:autoSpaceDE/>
        <w:autoSpaceDN/>
        <w:bidi w:val="0"/>
        <w:adjustRightInd/>
        <w:spacing w:line="240" w:lineRule="auto"/>
        <w:jc w:val="both"/>
        <w:textAlignment w:val="auto"/>
        <w:rPr>
          <w:rFonts w:hint="eastAsia" w:ascii="宋体" w:hAnsi="宋体" w:eastAsia="宋体" w:cs="宋体"/>
          <w:b w:val="0"/>
          <w:bCs w:val="0"/>
          <w:kern w:val="2"/>
          <w:sz w:val="21"/>
          <w:szCs w:val="21"/>
          <w:lang w:val="en-US" w:eastAsia="zh-CN" w:bidi="ar-SA"/>
        </w:rPr>
      </w:pPr>
    </w:p>
    <w:p w14:paraId="5221C842">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textAlignment w:val="auto"/>
        <w:rPr>
          <w:rFonts w:ascii="Times New Roman" w:hAnsi="Times New Roman" w:eastAsia="仿宋_GB2312" w:cs="Times New Roman"/>
        </w:rPr>
      </w:pPr>
    </w:p>
    <w:p w14:paraId="07B6B0A5">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textAlignment w:val="auto"/>
        <w:rPr>
          <w:rFonts w:ascii="Times New Roman" w:hAnsi="Times New Roman" w:eastAsia="仿宋_GB2312" w:cs="Times New Roman"/>
        </w:rPr>
      </w:pPr>
    </w:p>
    <w:p w14:paraId="7F7FA500">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textAlignment w:val="auto"/>
        <w:rPr>
          <w:rFonts w:ascii="Times New Roman" w:hAnsi="Times New Roman" w:eastAsia="仿宋_GB2312" w:cs="Times New Roman"/>
        </w:rPr>
      </w:pPr>
    </w:p>
    <w:p w14:paraId="144693FB">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textAlignment w:val="auto"/>
        <w:rPr>
          <w:rFonts w:ascii="Times New Roman" w:hAnsi="Times New Roman" w:eastAsia="仿宋_GB2312" w:cs="Times New Roman"/>
        </w:rPr>
      </w:pPr>
    </w:p>
    <w:p w14:paraId="609C556B">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textAlignment w:val="auto"/>
        <w:rPr>
          <w:rFonts w:ascii="Times New Roman" w:hAnsi="Times New Roman" w:eastAsia="仿宋_GB2312" w:cs="Times New Roman"/>
        </w:rPr>
      </w:pPr>
    </w:p>
    <w:p w14:paraId="5B4DE9FC">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textAlignment w:val="auto"/>
        <w:rPr>
          <w:rFonts w:ascii="Times New Roman" w:hAnsi="Times New Roman" w:eastAsia="仿宋_GB2312" w:cs="Times New Roman"/>
        </w:rPr>
      </w:pPr>
    </w:p>
    <w:p w14:paraId="59CBF3D0">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textAlignment w:val="auto"/>
        <w:rPr>
          <w:rFonts w:ascii="Times New Roman" w:hAnsi="Times New Roman" w:eastAsia="仿宋_GB2312" w:cs="Times New Roman"/>
        </w:rPr>
      </w:pPr>
    </w:p>
    <w:p w14:paraId="1714C89F">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textAlignment w:val="auto"/>
        <w:rPr>
          <w:rFonts w:ascii="Times New Roman" w:hAnsi="Times New Roman" w:eastAsia="仿宋_GB2312" w:cs="Times New Roman"/>
        </w:rPr>
      </w:pPr>
    </w:p>
    <w:p w14:paraId="5307D791">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仿宋_GB2312" w:cs="Times New Roman"/>
        </w:rPr>
      </w:pPr>
      <w:r>
        <w:rPr>
          <w:rFonts w:hint="default" w:ascii="Times New Roman" w:hAnsi="Times New Roman" w:eastAsia="黑体" w:cs="Times New Roman"/>
          <w:spacing w:val="0"/>
          <w:sz w:val="28"/>
          <w:szCs w:val="36"/>
        </w:rPr>
        <w:t>答题模板</w:t>
      </w:r>
      <w:r>
        <w:rPr>
          <w:rFonts w:hint="eastAsia" w:ascii="Times New Roman" w:hAnsi="Times New Roman" w:eastAsia="黑体" w:cs="Times New Roman"/>
          <w:spacing w:val="0"/>
          <w:sz w:val="28"/>
          <w:szCs w:val="36"/>
          <w:lang w:val="en-US" w:eastAsia="zh-CN"/>
        </w:rPr>
        <w:t xml:space="preserve">4 </w:t>
      </w:r>
      <w:r>
        <w:rPr>
          <w:rFonts w:hint="default" w:ascii="Times New Roman" w:hAnsi="Times New Roman" w:eastAsia="黑体" w:cs="Times New Roman"/>
          <w:spacing w:val="0"/>
          <w:sz w:val="28"/>
          <w:szCs w:val="36"/>
          <w:lang w:val="en-US" w:eastAsia="zh-CN"/>
        </w:rPr>
        <w:t>《</w:t>
      </w:r>
      <w:r>
        <w:rPr>
          <w:rFonts w:hint="eastAsia" w:ascii="Times New Roman" w:hAnsi="Times New Roman" w:eastAsia="黑体" w:cs="Times New Roman"/>
          <w:spacing w:val="0"/>
          <w:sz w:val="28"/>
          <w:szCs w:val="36"/>
          <w:lang w:val="en-US" w:eastAsia="zh-CN"/>
        </w:rPr>
        <w:t>资源枯竭型城市的转型发展</w:t>
      </w:r>
      <w:r>
        <w:rPr>
          <w:rFonts w:hint="default" w:ascii="Times New Roman" w:hAnsi="Times New Roman" w:eastAsia="黑体" w:cs="Times New Roman"/>
          <w:spacing w:val="0"/>
          <w:sz w:val="28"/>
          <w:szCs w:val="36"/>
          <w:lang w:val="en-US" w:eastAsia="zh-CN"/>
        </w:rPr>
        <w:t>》</w:t>
      </w:r>
    </w:p>
    <w:p w14:paraId="6030C804">
      <w:pPr>
        <w:pStyle w:val="2"/>
        <w:tabs>
          <w:tab w:val="left" w:pos="3544"/>
        </w:tabs>
        <w:snapToGrid w:val="0"/>
        <w:spacing w:line="360" w:lineRule="auto"/>
        <w:rPr>
          <w:rFonts w:hint="eastAsia" w:ascii="宋体" w:hAnsi="宋体" w:eastAsia="宋体" w:cs="宋体"/>
          <w:b/>
          <w:bCs/>
        </w:rPr>
      </w:pPr>
      <w:r>
        <w:rPr>
          <w:rFonts w:hint="eastAsia" w:ascii="宋体" w:hAnsi="宋体" w:eastAsia="宋体" w:cs="宋体"/>
          <w:b/>
          <w:bCs/>
          <w:lang w:val="en-US" w:eastAsia="zh-CN"/>
        </w:rPr>
        <w:t>1.</w:t>
      </w:r>
      <w:r>
        <w:rPr>
          <w:rFonts w:hint="eastAsia" w:ascii="宋体" w:hAnsi="宋体" w:eastAsia="宋体" w:cs="宋体"/>
          <w:b/>
          <w:bCs/>
        </w:rPr>
        <w:t>区域内矿产资源开发条件的评价</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2"/>
        <w:gridCol w:w="7125"/>
      </w:tblGrid>
      <w:tr w14:paraId="761A9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2" w:type="dxa"/>
            <w:shd w:val="clear" w:color="auto" w:fill="auto"/>
            <w:vAlign w:val="center"/>
          </w:tcPr>
          <w:p w14:paraId="4A86E8E7">
            <w:pPr>
              <w:pStyle w:val="2"/>
              <w:tabs>
                <w:tab w:val="left" w:pos="3544"/>
              </w:tabs>
              <w:snapToGrid w:val="0"/>
              <w:spacing w:line="360" w:lineRule="auto"/>
              <w:jc w:val="center"/>
              <w:rPr>
                <w:rFonts w:hint="eastAsia" w:ascii="宋体" w:hAnsi="宋体" w:eastAsia="宋体" w:cs="宋体"/>
              </w:rPr>
            </w:pPr>
            <w:r>
              <w:rPr>
                <w:rFonts w:hint="eastAsia" w:ascii="宋体" w:hAnsi="宋体" w:eastAsia="宋体" w:cs="宋体"/>
                <w:b/>
                <w:bCs/>
              </w:rPr>
              <w:t>评价角度</w:t>
            </w:r>
          </w:p>
        </w:tc>
        <w:tc>
          <w:tcPr>
            <w:tcW w:w="7125" w:type="dxa"/>
            <w:shd w:val="clear" w:color="auto" w:fill="auto"/>
            <w:vAlign w:val="center"/>
          </w:tcPr>
          <w:p w14:paraId="3A354603">
            <w:pPr>
              <w:pStyle w:val="2"/>
              <w:tabs>
                <w:tab w:val="left" w:pos="3544"/>
              </w:tabs>
              <w:snapToGrid w:val="0"/>
              <w:spacing w:line="360" w:lineRule="auto"/>
              <w:jc w:val="center"/>
              <w:rPr>
                <w:rFonts w:hint="eastAsia" w:ascii="宋体" w:hAnsi="宋体" w:eastAsia="宋体" w:cs="宋体"/>
              </w:rPr>
            </w:pPr>
            <w:r>
              <w:rPr>
                <w:rFonts w:hint="eastAsia" w:ascii="宋体" w:hAnsi="宋体" w:eastAsia="宋体" w:cs="宋体"/>
              </w:rPr>
              <w:t>评价内容</w:t>
            </w:r>
          </w:p>
        </w:tc>
      </w:tr>
      <w:tr w14:paraId="1AD5E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2" w:type="dxa"/>
            <w:shd w:val="clear" w:color="auto" w:fill="auto"/>
            <w:vAlign w:val="center"/>
          </w:tcPr>
          <w:p w14:paraId="1BB64078">
            <w:pPr>
              <w:pStyle w:val="2"/>
              <w:tabs>
                <w:tab w:val="left" w:pos="3544"/>
              </w:tabs>
              <w:snapToGrid w:val="0"/>
              <w:spacing w:line="360" w:lineRule="auto"/>
              <w:jc w:val="both"/>
              <w:rPr>
                <w:rFonts w:hint="eastAsia" w:ascii="宋体" w:hAnsi="宋体" w:eastAsia="宋体" w:cs="宋体"/>
              </w:rPr>
            </w:pPr>
            <w:r>
              <w:rPr>
                <w:rFonts w:hint="eastAsia" w:hAnsi="宋体" w:eastAsia="宋体" w:cs="宋体"/>
                <w:color w:val="FF0000"/>
                <w:u w:val="single"/>
                <w:lang w:val="en-US" w:eastAsia="zh-CN"/>
              </w:rPr>
              <w:t xml:space="preserve">       </w:t>
            </w:r>
            <w:r>
              <w:rPr>
                <w:rFonts w:hint="eastAsia" w:ascii="宋体" w:hAnsi="宋体" w:eastAsia="宋体" w:cs="宋体"/>
              </w:rPr>
              <w:t>条件</w:t>
            </w:r>
          </w:p>
        </w:tc>
        <w:tc>
          <w:tcPr>
            <w:tcW w:w="7125" w:type="dxa"/>
            <w:shd w:val="clear" w:color="auto" w:fill="auto"/>
            <w:vAlign w:val="center"/>
          </w:tcPr>
          <w:p w14:paraId="05D23FD7">
            <w:pPr>
              <w:pStyle w:val="2"/>
              <w:tabs>
                <w:tab w:val="left" w:pos="3544"/>
              </w:tabs>
              <w:snapToGrid w:val="0"/>
              <w:spacing w:line="360" w:lineRule="auto"/>
              <w:jc w:val="left"/>
              <w:rPr>
                <w:rFonts w:hint="eastAsia" w:ascii="宋体" w:hAnsi="宋体" w:eastAsia="宋体" w:cs="宋体"/>
              </w:rPr>
            </w:pPr>
            <w:r>
              <w:rPr>
                <w:rFonts w:hint="eastAsia" w:ascii="宋体" w:hAnsi="宋体" w:eastAsia="宋体" w:cs="宋体"/>
              </w:rPr>
              <w:t>可从储量大小、分布范围大小、种类多少、质量高低、与其他资源的匹配度等方面评价</w:t>
            </w:r>
          </w:p>
        </w:tc>
      </w:tr>
      <w:tr w14:paraId="568FE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2" w:type="dxa"/>
            <w:shd w:val="clear" w:color="auto" w:fill="auto"/>
            <w:vAlign w:val="center"/>
          </w:tcPr>
          <w:p w14:paraId="681B8B14">
            <w:pPr>
              <w:pStyle w:val="2"/>
              <w:tabs>
                <w:tab w:val="left" w:pos="3544"/>
              </w:tabs>
              <w:snapToGrid w:val="0"/>
              <w:spacing w:line="360" w:lineRule="auto"/>
              <w:jc w:val="both"/>
              <w:rPr>
                <w:rFonts w:hint="eastAsia" w:ascii="宋体" w:hAnsi="宋体" w:eastAsia="宋体" w:cs="宋体"/>
              </w:rPr>
            </w:pPr>
            <w:r>
              <w:rPr>
                <w:rFonts w:hint="eastAsia" w:hAnsi="宋体" w:eastAsia="宋体" w:cs="宋体"/>
                <w:color w:val="FF0000"/>
                <w:u w:val="single"/>
                <w:lang w:val="en-US" w:eastAsia="zh-CN"/>
              </w:rPr>
              <w:t xml:space="preserve">       </w:t>
            </w:r>
            <w:r>
              <w:rPr>
                <w:rFonts w:hint="eastAsia" w:ascii="宋体" w:hAnsi="宋体" w:eastAsia="宋体" w:cs="宋体"/>
              </w:rPr>
              <w:t>条件</w:t>
            </w:r>
          </w:p>
        </w:tc>
        <w:tc>
          <w:tcPr>
            <w:tcW w:w="7125" w:type="dxa"/>
            <w:shd w:val="clear" w:color="auto" w:fill="auto"/>
            <w:vAlign w:val="center"/>
          </w:tcPr>
          <w:p w14:paraId="7AC8585F">
            <w:pPr>
              <w:pStyle w:val="2"/>
              <w:tabs>
                <w:tab w:val="left" w:pos="3544"/>
              </w:tabs>
              <w:snapToGrid w:val="0"/>
              <w:spacing w:line="360" w:lineRule="auto"/>
              <w:jc w:val="left"/>
              <w:rPr>
                <w:rFonts w:hint="eastAsia" w:ascii="宋体" w:hAnsi="宋体" w:eastAsia="宋体" w:cs="宋体"/>
              </w:rPr>
            </w:pPr>
            <w:r>
              <w:rPr>
                <w:rFonts w:hint="eastAsia" w:ascii="宋体" w:hAnsi="宋体" w:eastAsia="宋体" w:cs="宋体"/>
              </w:rPr>
              <w:t>可从矿层厚度、埋藏深浅、矿区的地质条件、能否进行露天开采等方面评价</w:t>
            </w:r>
          </w:p>
        </w:tc>
      </w:tr>
      <w:tr w14:paraId="4D1ED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2" w:type="dxa"/>
            <w:shd w:val="clear" w:color="auto" w:fill="auto"/>
            <w:vAlign w:val="center"/>
          </w:tcPr>
          <w:p w14:paraId="48B6B6C8">
            <w:pPr>
              <w:pStyle w:val="2"/>
              <w:tabs>
                <w:tab w:val="left" w:pos="3544"/>
              </w:tabs>
              <w:snapToGrid w:val="0"/>
              <w:spacing w:line="360" w:lineRule="auto"/>
              <w:jc w:val="both"/>
              <w:rPr>
                <w:rFonts w:hint="eastAsia" w:ascii="宋体" w:hAnsi="宋体" w:eastAsia="宋体" w:cs="宋体"/>
              </w:rPr>
            </w:pPr>
            <w:r>
              <w:rPr>
                <w:rFonts w:hint="eastAsia" w:hAnsi="宋体" w:eastAsia="宋体" w:cs="宋体"/>
                <w:color w:val="FF0000"/>
                <w:u w:val="single"/>
                <w:lang w:val="en-US" w:eastAsia="zh-CN"/>
              </w:rPr>
              <w:t xml:space="preserve">       </w:t>
            </w:r>
            <w:r>
              <w:rPr>
                <w:rFonts w:hint="eastAsia" w:ascii="宋体" w:hAnsi="宋体" w:eastAsia="宋体" w:cs="宋体"/>
              </w:rPr>
              <w:t>条件</w:t>
            </w:r>
          </w:p>
        </w:tc>
        <w:tc>
          <w:tcPr>
            <w:tcW w:w="7125" w:type="dxa"/>
            <w:shd w:val="clear" w:color="auto" w:fill="auto"/>
            <w:vAlign w:val="center"/>
          </w:tcPr>
          <w:p w14:paraId="48CCF246">
            <w:pPr>
              <w:pStyle w:val="2"/>
              <w:tabs>
                <w:tab w:val="left" w:pos="3544"/>
              </w:tabs>
              <w:snapToGrid w:val="0"/>
              <w:spacing w:line="360" w:lineRule="auto"/>
              <w:jc w:val="center"/>
              <w:rPr>
                <w:rFonts w:hint="eastAsia" w:ascii="宋体" w:hAnsi="宋体" w:eastAsia="宋体" w:cs="宋体"/>
              </w:rPr>
            </w:pPr>
            <w:r>
              <w:rPr>
                <w:rFonts w:hint="eastAsia" w:ascii="宋体" w:hAnsi="宋体" w:eastAsia="宋体" w:cs="宋体"/>
              </w:rPr>
              <w:t>可从消费市场是否广阔、市场潜力大小、距市场远近等方面评价</w:t>
            </w:r>
          </w:p>
        </w:tc>
      </w:tr>
      <w:tr w14:paraId="4CFE0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1552" w:type="dxa"/>
            <w:shd w:val="clear" w:color="auto" w:fill="auto"/>
            <w:vAlign w:val="center"/>
          </w:tcPr>
          <w:p w14:paraId="14408A86">
            <w:pPr>
              <w:pStyle w:val="2"/>
              <w:tabs>
                <w:tab w:val="left" w:pos="3544"/>
              </w:tabs>
              <w:snapToGrid w:val="0"/>
              <w:spacing w:line="360" w:lineRule="auto"/>
              <w:jc w:val="both"/>
              <w:rPr>
                <w:rFonts w:hint="eastAsia" w:ascii="宋体" w:hAnsi="宋体" w:eastAsia="宋体" w:cs="宋体"/>
              </w:rPr>
            </w:pPr>
            <w:r>
              <w:rPr>
                <w:rFonts w:hint="eastAsia" w:hAnsi="宋体" w:eastAsia="宋体" w:cs="宋体"/>
                <w:color w:val="FF0000"/>
                <w:u w:val="single"/>
                <w:lang w:val="en-US" w:eastAsia="zh-CN"/>
              </w:rPr>
              <w:t xml:space="preserve">       </w:t>
            </w:r>
            <w:r>
              <w:rPr>
                <w:rFonts w:hint="eastAsia" w:ascii="宋体" w:hAnsi="宋体" w:eastAsia="宋体" w:cs="宋体"/>
              </w:rPr>
              <w:t>条件</w:t>
            </w:r>
          </w:p>
        </w:tc>
        <w:tc>
          <w:tcPr>
            <w:tcW w:w="7125" w:type="dxa"/>
            <w:shd w:val="clear" w:color="auto" w:fill="auto"/>
            <w:vAlign w:val="center"/>
          </w:tcPr>
          <w:p w14:paraId="51773403">
            <w:pPr>
              <w:pStyle w:val="2"/>
              <w:tabs>
                <w:tab w:val="left" w:pos="3544"/>
              </w:tabs>
              <w:snapToGrid w:val="0"/>
              <w:spacing w:line="360" w:lineRule="auto"/>
              <w:jc w:val="center"/>
              <w:rPr>
                <w:rFonts w:hint="eastAsia" w:ascii="宋体" w:hAnsi="宋体" w:eastAsia="宋体" w:cs="宋体"/>
              </w:rPr>
            </w:pPr>
            <w:r>
              <w:rPr>
                <w:rFonts w:hint="eastAsia" w:ascii="宋体" w:hAnsi="宋体" w:eastAsia="宋体" w:cs="宋体"/>
              </w:rPr>
              <w:t>可从地理位置、交通运输方式、交通便捷程度等方面评价</w:t>
            </w:r>
          </w:p>
        </w:tc>
      </w:tr>
    </w:tbl>
    <w:p w14:paraId="54A39078">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jc w:val="both"/>
        <w:textAlignment w:val="auto"/>
        <w:rPr>
          <w:rFonts w:hint="eastAsia" w:ascii="宋体" w:hAnsi="宋体" w:eastAsia="宋体" w:cs="宋体"/>
          <w:b/>
          <w:bCs/>
          <w:lang w:val="en-US" w:eastAsia="zh-CN"/>
        </w:rPr>
      </w:pPr>
      <w:r>
        <w:rPr>
          <w:rFonts w:hint="eastAsia" w:ascii="宋体" w:hAnsi="宋体" w:eastAsia="宋体" w:cs="宋体"/>
          <w:b/>
          <w:bCs/>
          <w:lang w:val="en-US" w:eastAsia="zh-CN"/>
        </w:rPr>
        <w:t>2.</w:t>
      </w:r>
      <w:r>
        <w:rPr>
          <w:rFonts w:hint="eastAsia" w:ascii="宋体" w:hAnsi="宋体" w:eastAsia="宋体" w:cs="宋体"/>
          <w:b/>
          <w:bCs/>
        </w:rPr>
        <w:t>资源型地区发展过程中面临的主要问题</w:t>
      </w:r>
      <w:r>
        <w:rPr>
          <w:rFonts w:hint="eastAsia" w:ascii="宋体" w:hAnsi="宋体" w:eastAsia="宋体" w:cs="宋体"/>
          <w:b/>
          <w:bCs/>
          <w:lang w:val="en-US" w:eastAsia="zh-CN"/>
        </w:rPr>
        <w:t>:</w:t>
      </w:r>
    </w:p>
    <w:p w14:paraId="572B8583">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jc w:val="both"/>
        <w:textAlignment w:val="auto"/>
        <w:rPr>
          <w:rFonts w:hint="eastAsia" w:ascii="宋体" w:hAnsi="宋体" w:eastAsia="宋体" w:cs="宋体"/>
          <w:lang w:val="en-US" w:eastAsia="zh-CN"/>
        </w:rPr>
      </w:pPr>
      <w:r>
        <w:rPr>
          <w:rFonts w:hint="eastAsia" w:hAnsi="宋体" w:eastAsia="宋体" w:cs="宋体"/>
          <w:color w:val="FF0000"/>
          <w:u w:val="single"/>
          <w:lang w:val="en-US" w:eastAsia="zh-CN"/>
        </w:rPr>
        <w:t xml:space="preserve">       </w:t>
      </w:r>
      <w:r>
        <w:rPr>
          <w:rFonts w:hint="eastAsia" w:ascii="宋体" w:hAnsi="宋体" w:eastAsia="宋体" w:cs="宋体"/>
        </w:rPr>
        <w:t>单一</w:t>
      </w:r>
      <w:r>
        <w:rPr>
          <w:rFonts w:hint="eastAsia" w:ascii="宋体" w:hAnsi="宋体" w:eastAsia="宋体" w:cs="宋体"/>
          <w:lang w:val="en-US" w:eastAsia="zh-CN"/>
        </w:rPr>
        <w:t xml:space="preserve">; </w:t>
      </w:r>
    </w:p>
    <w:p w14:paraId="70874082">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jc w:val="both"/>
        <w:textAlignment w:val="auto"/>
        <w:rPr>
          <w:rFonts w:hint="eastAsia" w:ascii="宋体" w:hAnsi="宋体" w:eastAsia="宋体" w:cs="宋体"/>
          <w:lang w:val="en-US" w:eastAsia="zh-CN"/>
        </w:rPr>
      </w:pPr>
      <w:r>
        <w:rPr>
          <w:rFonts w:hint="eastAsia" w:hAnsi="宋体" w:eastAsia="宋体" w:cs="宋体"/>
          <w:color w:val="FF0000"/>
          <w:u w:val="single"/>
          <w:lang w:val="en-US" w:eastAsia="zh-CN"/>
        </w:rPr>
        <w:t xml:space="preserve">       </w:t>
      </w:r>
      <w:r>
        <w:rPr>
          <w:rFonts w:hint="eastAsia" w:ascii="宋体" w:hAnsi="宋体" w:eastAsia="宋体" w:cs="宋体"/>
        </w:rPr>
        <w:t>枯竭</w:t>
      </w:r>
      <w:r>
        <w:rPr>
          <w:rFonts w:hint="eastAsia" w:ascii="宋体" w:hAnsi="宋体" w:eastAsia="宋体" w:cs="宋体"/>
          <w:lang w:val="en-US" w:eastAsia="zh-CN"/>
        </w:rPr>
        <w:t xml:space="preserve">; </w:t>
      </w:r>
    </w:p>
    <w:p w14:paraId="132ED9C8">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jc w:val="both"/>
        <w:textAlignment w:val="auto"/>
        <w:rPr>
          <w:rFonts w:hint="eastAsia" w:ascii="宋体" w:hAnsi="宋体" w:eastAsia="宋体" w:cs="宋体"/>
          <w:lang w:val="en-US" w:eastAsia="zh-CN"/>
        </w:rPr>
      </w:pPr>
      <w:r>
        <w:rPr>
          <w:rFonts w:hint="eastAsia" w:ascii="宋体" w:hAnsi="宋体" w:eastAsia="宋体" w:cs="宋体"/>
        </w:rPr>
        <w:t>环境污染、生态破坏</w:t>
      </w:r>
      <w:r>
        <w:rPr>
          <w:rFonts w:hint="eastAsia" w:ascii="宋体" w:hAnsi="宋体" w:eastAsia="宋体" w:cs="宋体"/>
          <w:lang w:val="en-US" w:eastAsia="zh-CN"/>
        </w:rPr>
        <w:t xml:space="preserve">; </w:t>
      </w:r>
    </w:p>
    <w:p w14:paraId="3716E5BB">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jc w:val="both"/>
        <w:textAlignment w:val="auto"/>
        <w:rPr>
          <w:rFonts w:hint="eastAsia" w:ascii="Times New Roman" w:hAnsi="Times New Roman" w:eastAsia="宋体" w:cs="Times New Roman"/>
          <w:lang w:eastAsia="zh-CN"/>
        </w:rPr>
      </w:pPr>
      <w:r>
        <w:rPr>
          <w:rFonts w:hint="eastAsia" w:ascii="宋体" w:hAnsi="宋体" w:eastAsia="宋体" w:cs="宋体"/>
        </w:rPr>
        <w:t>可能诱发地质灾害</w:t>
      </w:r>
      <w:r>
        <w:rPr>
          <w:rFonts w:hint="eastAsia" w:hAnsi="宋体" w:eastAsia="宋体" w:cs="宋体"/>
          <w:lang w:eastAsia="zh-CN"/>
        </w:rPr>
        <w:t>等</w:t>
      </w:r>
    </w:p>
    <w:p w14:paraId="1CCB4678">
      <w:pPr>
        <w:pStyle w:val="2"/>
        <w:tabs>
          <w:tab w:val="left" w:pos="3544"/>
        </w:tabs>
        <w:snapToGrid w:val="0"/>
        <w:spacing w:line="360" w:lineRule="auto"/>
        <w:rPr>
          <w:rFonts w:hint="eastAsia" w:ascii="Times New Roman" w:hAnsi="Times New Roman" w:cs="Times New Roman"/>
          <w:b/>
          <w:bCs/>
          <w:lang w:val="en-US" w:eastAsia="zh-CN"/>
        </w:rPr>
      </w:pPr>
      <w:r>
        <w:rPr>
          <w:rFonts w:hint="eastAsia" w:ascii="Times New Roman" w:hAnsi="Times New Roman" w:cs="Times New Roman"/>
          <w:b/>
          <w:bCs/>
          <w:lang w:val="en-US" w:eastAsia="zh-CN"/>
        </w:rPr>
        <w:t>3.资源枯竭型城市转型发展的措施</w:t>
      </w:r>
    </w:p>
    <w:p w14:paraId="41A22FF1">
      <w:pPr>
        <w:pStyle w:val="2"/>
        <w:tabs>
          <w:tab w:val="left" w:pos="3544"/>
        </w:tabs>
        <w:snapToGrid w:val="0"/>
        <w:spacing w:line="360" w:lineRule="auto"/>
        <w:ind w:firstLine="420" w:firstLineChars="200"/>
        <w:rPr>
          <w:rFonts w:hint="default" w:ascii="Times New Roman" w:hAnsi="Times New Roman" w:cs="Times New Roman"/>
          <w:lang w:val="en-US" w:eastAsia="zh-CN"/>
        </w:rPr>
      </w:pPr>
      <w:r>
        <w:rPr>
          <w:rFonts w:hint="eastAsia" w:ascii="Times New Roman" w:hAnsi="Times New Roman" w:cs="Times New Roman"/>
          <w:lang w:val="en-US" w:eastAsia="zh-CN"/>
        </w:rPr>
        <w:t>根据自身的实际情况，因地制宜地转型发展</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83"/>
      </w:tblGrid>
      <w:tr w14:paraId="20233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3" w:type="dxa"/>
            <w:shd w:val="clear" w:color="auto" w:fill="auto"/>
            <w:vAlign w:val="center"/>
          </w:tcPr>
          <w:p w14:paraId="6E6A8213">
            <w:pPr>
              <w:pStyle w:val="2"/>
              <w:tabs>
                <w:tab w:val="left" w:pos="3544"/>
              </w:tabs>
              <w:snapToGrid w:val="0"/>
              <w:spacing w:line="360" w:lineRule="auto"/>
              <w:jc w:val="center"/>
              <w:rPr>
                <w:rFonts w:ascii="Times New Roman" w:hAnsi="Times New Roman" w:cs="Times New Roman"/>
              </w:rPr>
            </w:pPr>
            <w:r>
              <w:rPr>
                <w:rFonts w:ascii="Times New Roman" w:hAnsi="Times New Roman" w:cs="Times New Roman"/>
              </w:rPr>
              <w:t>措施</w:t>
            </w:r>
          </w:p>
        </w:tc>
      </w:tr>
      <w:tr w14:paraId="158D6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3" w:type="dxa"/>
            <w:shd w:val="clear" w:color="auto" w:fill="auto"/>
            <w:vAlign w:val="center"/>
          </w:tcPr>
          <w:p w14:paraId="2BE6F18F">
            <w:pPr>
              <w:pStyle w:val="2"/>
              <w:tabs>
                <w:tab w:val="left" w:pos="3544"/>
              </w:tabs>
              <w:snapToGrid w:val="0"/>
              <w:spacing w:line="360" w:lineRule="auto"/>
              <w:jc w:val="center"/>
              <w:rPr>
                <w:rFonts w:ascii="Times New Roman" w:hAnsi="Times New Roman" w:cs="Times New Roman"/>
              </w:rPr>
            </w:pPr>
            <w:r>
              <w:rPr>
                <w:rFonts w:ascii="Times New Roman" w:hAnsi="Times New Roman" w:cs="Times New Roman"/>
              </w:rPr>
              <w:t>实施资源</w:t>
            </w:r>
            <w:r>
              <w:rPr>
                <w:rFonts w:hint="eastAsia" w:hAnsi="宋体" w:eastAsia="宋体" w:cs="宋体"/>
                <w:color w:val="FF0000"/>
                <w:u w:val="single"/>
                <w:lang w:val="en-US" w:eastAsia="zh-CN"/>
              </w:rPr>
              <w:t xml:space="preserve">       </w:t>
            </w:r>
            <w:r>
              <w:rPr>
                <w:rFonts w:ascii="Times New Roman" w:hAnsi="Times New Roman" w:cs="Times New Roman"/>
              </w:rPr>
              <w:t>开发，延长</w:t>
            </w:r>
            <w:r>
              <w:rPr>
                <w:rFonts w:hint="eastAsia" w:hAnsi="宋体" w:eastAsia="宋体" w:cs="宋体"/>
                <w:color w:val="FF0000"/>
                <w:u w:val="single"/>
                <w:lang w:val="en-US" w:eastAsia="zh-CN"/>
              </w:rPr>
              <w:t xml:space="preserve">       </w:t>
            </w:r>
            <w:r>
              <w:rPr>
                <w:rFonts w:ascii="Times New Roman" w:hAnsi="Times New Roman" w:cs="Times New Roman"/>
              </w:rPr>
              <w:t>，提升原有资源的利用价值</w:t>
            </w:r>
          </w:p>
        </w:tc>
      </w:tr>
      <w:tr w14:paraId="303C3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3" w:type="dxa"/>
            <w:shd w:val="clear" w:color="auto" w:fill="auto"/>
            <w:vAlign w:val="center"/>
          </w:tcPr>
          <w:p w14:paraId="23A10947">
            <w:pPr>
              <w:pStyle w:val="2"/>
              <w:tabs>
                <w:tab w:val="left" w:pos="3544"/>
              </w:tabs>
              <w:snapToGrid w:val="0"/>
              <w:spacing w:line="360" w:lineRule="auto"/>
              <w:jc w:val="center"/>
              <w:rPr>
                <w:rFonts w:ascii="Times New Roman" w:hAnsi="Times New Roman" w:cs="Times New Roman"/>
              </w:rPr>
            </w:pPr>
            <w:r>
              <w:rPr>
                <w:rFonts w:ascii="Times New Roman" w:hAnsi="Times New Roman" w:cs="Times New Roman"/>
              </w:rPr>
              <w:t>拓展开发可利用的自然资源类型</w:t>
            </w:r>
            <w:r>
              <w:rPr>
                <w:rFonts w:hint="eastAsia" w:ascii="Times New Roman" w:hAnsi="Times New Roman" w:cs="Times New Roman"/>
                <w:lang w:eastAsia="zh-CN"/>
              </w:rPr>
              <w:t>，</w:t>
            </w:r>
            <w:r>
              <w:rPr>
                <w:rFonts w:ascii="Times New Roman" w:hAnsi="Times New Roman" w:cs="Times New Roman"/>
              </w:rPr>
              <w:t>培育新的</w:t>
            </w:r>
            <w:r>
              <w:rPr>
                <w:rFonts w:hint="eastAsia" w:hAnsi="宋体" w:eastAsia="宋体" w:cs="宋体"/>
                <w:color w:val="FF0000"/>
                <w:u w:val="single"/>
                <w:lang w:val="en-US" w:eastAsia="zh-CN"/>
              </w:rPr>
              <w:t xml:space="preserve">       </w:t>
            </w:r>
          </w:p>
        </w:tc>
      </w:tr>
      <w:tr w14:paraId="52061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3" w:type="dxa"/>
            <w:shd w:val="clear" w:color="auto" w:fill="auto"/>
            <w:vAlign w:val="center"/>
          </w:tcPr>
          <w:p w14:paraId="15D6157C">
            <w:pPr>
              <w:pStyle w:val="2"/>
              <w:tabs>
                <w:tab w:val="left" w:pos="3544"/>
              </w:tabs>
              <w:snapToGrid w:val="0"/>
              <w:spacing w:line="360" w:lineRule="auto"/>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发展现代</w:t>
            </w:r>
            <w:r>
              <w:rPr>
                <w:rFonts w:hint="eastAsia" w:hAnsi="宋体" w:eastAsia="宋体" w:cs="宋体"/>
                <w:color w:val="FF0000"/>
                <w:u w:val="single"/>
                <w:lang w:val="en-US" w:eastAsia="zh-CN"/>
              </w:rPr>
              <w:t xml:space="preserve">       </w:t>
            </w:r>
            <w:r>
              <w:rPr>
                <w:rFonts w:hint="eastAsia" w:ascii="Times New Roman" w:hAnsi="Times New Roman" w:cs="Times New Roman"/>
                <w:lang w:val="en-US" w:eastAsia="zh-CN"/>
              </w:rPr>
              <w:t>、</w:t>
            </w:r>
            <w:r>
              <w:rPr>
                <w:rFonts w:hint="eastAsia" w:hAnsi="宋体" w:eastAsia="宋体" w:cs="宋体"/>
                <w:color w:val="FF0000"/>
                <w:u w:val="single"/>
                <w:lang w:val="en-US" w:eastAsia="zh-CN"/>
              </w:rPr>
              <w:t xml:space="preserve">       </w:t>
            </w:r>
          </w:p>
        </w:tc>
      </w:tr>
      <w:tr w14:paraId="60490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3" w:type="dxa"/>
            <w:shd w:val="clear" w:color="auto" w:fill="auto"/>
            <w:vAlign w:val="center"/>
          </w:tcPr>
          <w:p w14:paraId="412BF8EB">
            <w:pPr>
              <w:pStyle w:val="2"/>
              <w:tabs>
                <w:tab w:val="left" w:pos="3544"/>
              </w:tabs>
              <w:snapToGrid w:val="0"/>
              <w:spacing w:line="360" w:lineRule="auto"/>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推动工业</w:t>
            </w:r>
            <w:r>
              <w:rPr>
                <w:rFonts w:hint="eastAsia" w:hAnsi="宋体" w:eastAsia="宋体" w:cs="宋体"/>
                <w:color w:val="FF0000"/>
                <w:u w:val="single"/>
                <w:lang w:val="en-US" w:eastAsia="zh-CN"/>
              </w:rPr>
              <w:t xml:space="preserve">       </w:t>
            </w:r>
            <w:r>
              <w:rPr>
                <w:rFonts w:hint="eastAsia" w:ascii="Times New Roman" w:hAnsi="Times New Roman" w:cs="Times New Roman"/>
                <w:lang w:val="en-US" w:eastAsia="zh-CN"/>
              </w:rPr>
              <w:t>发展</w:t>
            </w:r>
          </w:p>
        </w:tc>
      </w:tr>
      <w:tr w14:paraId="10AA4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3" w:type="dxa"/>
            <w:shd w:val="clear" w:color="auto" w:fill="auto"/>
            <w:vAlign w:val="center"/>
          </w:tcPr>
          <w:p w14:paraId="5F22EDCE">
            <w:pPr>
              <w:pStyle w:val="2"/>
              <w:tabs>
                <w:tab w:val="left" w:pos="3544"/>
              </w:tabs>
              <w:snapToGrid w:val="0"/>
              <w:spacing w:line="360" w:lineRule="auto"/>
              <w:jc w:val="cente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增加</w:t>
            </w:r>
            <w:r>
              <w:rPr>
                <w:rFonts w:hint="eastAsia" w:hAnsi="宋体" w:eastAsia="宋体" w:cs="宋体"/>
                <w:color w:val="FF0000"/>
                <w:u w:val="single"/>
                <w:lang w:val="en-US" w:eastAsia="zh-CN"/>
              </w:rPr>
              <w:t xml:space="preserve">       </w:t>
            </w:r>
            <w:r>
              <w:rPr>
                <w:rFonts w:hint="eastAsia" w:ascii="Times New Roman" w:hAnsi="Times New Roman" w:cs="Times New Roman"/>
                <w:lang w:val="en-US" w:eastAsia="zh-CN"/>
              </w:rPr>
              <w:t>投入，引进高新技术人才，推动产业转型发展等。</w:t>
            </w:r>
          </w:p>
        </w:tc>
      </w:tr>
      <w:tr w14:paraId="2B8AA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3" w:type="dxa"/>
            <w:shd w:val="clear" w:color="auto" w:fill="auto"/>
            <w:vAlign w:val="center"/>
          </w:tcPr>
          <w:p w14:paraId="22215051">
            <w:pPr>
              <w:pStyle w:val="2"/>
              <w:tabs>
                <w:tab w:val="left" w:pos="3544"/>
              </w:tabs>
              <w:snapToGrid w:val="0"/>
              <w:spacing w:line="360" w:lineRule="auto"/>
              <w:jc w:val="center"/>
              <w:rPr>
                <w:rFonts w:hint="default" w:ascii="Times New Roman" w:hAnsi="Times New Roman" w:cs="Times New Roman"/>
                <w:lang w:val="en-US" w:eastAsia="zh-CN"/>
              </w:rPr>
            </w:pPr>
            <w:r>
              <w:rPr>
                <w:rFonts w:hint="eastAsia" w:ascii="Times New Roman" w:hAnsi="Times New Roman" w:cs="Times New Roman"/>
                <w:lang w:val="en-US" w:eastAsia="zh-CN"/>
              </w:rPr>
              <w:t>美化环境，治理环境污染</w:t>
            </w:r>
          </w:p>
        </w:tc>
      </w:tr>
    </w:tbl>
    <w:p w14:paraId="104FB548">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黑体" w:cs="Times New Roman"/>
          <w:spacing w:val="0"/>
          <w:sz w:val="28"/>
          <w:szCs w:val="36"/>
        </w:rPr>
      </w:pPr>
    </w:p>
    <w:p w14:paraId="3F5E8E1A">
      <w:pPr>
        <w:keepNext w:val="0"/>
        <w:keepLines w:val="0"/>
        <w:pageBreakBefore w:val="0"/>
        <w:widowControl w:val="0"/>
        <w:kinsoku/>
        <w:wordWrap/>
        <w:overflowPunct/>
        <w:topLinePunct w:val="0"/>
        <w:autoSpaceDE/>
        <w:autoSpaceDN/>
        <w:bidi w:val="0"/>
        <w:adjustRightInd/>
        <w:snapToGrid/>
        <w:jc w:val="center"/>
        <w:textAlignment w:val="auto"/>
        <w:rPr>
          <w:rFonts w:asciiTheme="minorHAnsi" w:hAnsiTheme="minorHAnsi" w:eastAsiaTheme="minorEastAsia" w:cstheme="minorBidi"/>
          <w:kern w:val="2"/>
          <w:sz w:val="21"/>
          <w:szCs w:val="24"/>
          <w:lang w:val="en-US" w:eastAsia="zh-CN" w:bidi="ar-SA"/>
        </w:rPr>
      </w:pPr>
      <w:bookmarkStart w:id="0" w:name="_GoBack"/>
      <w:bookmarkEnd w:id="0"/>
      <w:r>
        <w:rPr>
          <w:rFonts w:hint="default" w:ascii="Times New Roman" w:hAnsi="Times New Roman" w:eastAsia="黑体" w:cs="Times New Roman"/>
          <w:spacing w:val="0"/>
          <w:sz w:val="28"/>
          <w:szCs w:val="36"/>
        </w:rPr>
        <w:t>答题模板</w:t>
      </w:r>
      <w:r>
        <w:rPr>
          <w:rFonts w:hint="eastAsia" w:ascii="Times New Roman" w:hAnsi="Times New Roman" w:eastAsia="黑体" w:cs="Times New Roman"/>
          <w:spacing w:val="0"/>
          <w:sz w:val="28"/>
          <w:szCs w:val="36"/>
          <w:lang w:val="en-US" w:eastAsia="zh-CN"/>
        </w:rPr>
        <w:t xml:space="preserve">5 </w:t>
      </w:r>
      <w:r>
        <w:rPr>
          <w:rFonts w:hint="default" w:ascii="Times New Roman" w:hAnsi="Times New Roman" w:eastAsia="黑体" w:cs="Times New Roman"/>
          <w:spacing w:val="0"/>
          <w:sz w:val="28"/>
          <w:szCs w:val="36"/>
          <w:lang w:val="en-US" w:eastAsia="zh-CN"/>
        </w:rPr>
        <w:t>《</w:t>
      </w:r>
      <w:r>
        <w:rPr>
          <w:rFonts w:hint="eastAsia" w:ascii="Times New Roman" w:hAnsi="Times New Roman" w:eastAsia="黑体" w:cs="Times New Roman"/>
          <w:spacing w:val="0"/>
          <w:sz w:val="28"/>
          <w:szCs w:val="36"/>
          <w:lang w:val="en-US" w:eastAsia="zh-CN"/>
        </w:rPr>
        <w:t>地区产业结构变化</w:t>
      </w:r>
      <w:r>
        <w:rPr>
          <w:rFonts w:hint="default" w:ascii="Times New Roman" w:hAnsi="Times New Roman" w:eastAsia="黑体" w:cs="Times New Roman"/>
          <w:spacing w:val="0"/>
          <w:sz w:val="28"/>
          <w:szCs w:val="36"/>
          <w:lang w:val="en-US" w:eastAsia="zh-CN"/>
        </w:rPr>
        <w:t>》</w:t>
      </w:r>
    </w:p>
    <w:p w14:paraId="5CA5592B">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textAlignment w:val="auto"/>
        <w:rPr>
          <w:rFonts w:hint="eastAsia" w:ascii="Times New Roman" w:hAnsi="Times New Roman" w:cs="Times New Roman"/>
          <w:b/>
          <w:bCs/>
          <w:lang w:val="en-US" w:eastAsia="zh-CN"/>
        </w:rPr>
      </w:pPr>
      <w:r>
        <w:rPr>
          <w:rFonts w:hint="eastAsia" w:ascii="Times New Roman" w:hAnsi="Times New Roman" w:cs="Times New Roman"/>
          <w:b/>
          <w:bCs/>
          <w:lang w:val="en-US" w:eastAsia="zh-CN"/>
        </w:rPr>
        <w:t>1.产业结构描述</w:t>
      </w:r>
    </w:p>
    <w:p w14:paraId="4F2BDF46">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ind w:firstLine="210" w:firstLineChars="1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(1)产业结构合理(不合理)；产业结构单一(复杂)。</w:t>
      </w:r>
    </w:p>
    <w:p w14:paraId="77007281">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ind w:firstLine="210" w:firstLineChars="1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(2)以第二(三)产业为主，第一产业比重偏低。</w:t>
      </w:r>
    </w:p>
    <w:p w14:paraId="27511236">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ind w:firstLine="210" w:firstLineChars="1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(3)以种植业(畜牧业)为主，以粮食作物(经济作物)为主。</w:t>
      </w:r>
    </w:p>
    <w:p w14:paraId="79CC0002">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ind w:firstLine="210" w:firstLineChars="1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(4)以重工业(轻工业)为主，以高新技术产业(传统工业)为主。</w:t>
      </w:r>
    </w:p>
    <w:p w14:paraId="573CDE6E">
      <w:pPr>
        <w:pStyle w:val="2"/>
        <w:keepNext w:val="0"/>
        <w:keepLines w:val="0"/>
        <w:pageBreakBefore w:val="0"/>
        <w:widowControl w:val="0"/>
        <w:tabs>
          <w:tab w:val="left" w:pos="3544"/>
        </w:tabs>
        <w:kinsoku/>
        <w:wordWrap/>
        <w:overflowPunct/>
        <w:topLinePunct w:val="0"/>
        <w:autoSpaceDE/>
        <w:autoSpaceDN/>
        <w:bidi w:val="0"/>
        <w:adjustRightInd/>
        <w:snapToGrid w:val="0"/>
        <w:spacing w:line="240" w:lineRule="auto"/>
        <w:ind w:firstLine="210" w:firstLineChars="1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(5)以旅游业(金融业)为主。</w:t>
      </w:r>
    </w:p>
    <w:p w14:paraId="32FE66C9">
      <w:pPr>
        <w:pStyle w:val="2"/>
        <w:keepNext w:val="0"/>
        <w:keepLines w:val="0"/>
        <w:pageBreakBefore w:val="0"/>
        <w:widowControl w:val="0"/>
        <w:tabs>
          <w:tab w:val="left" w:pos="3544"/>
        </w:tabs>
        <w:kinsoku/>
        <w:wordWrap/>
        <w:overflowPunct/>
        <w:topLinePunct w:val="0"/>
        <w:autoSpaceDE/>
        <w:autoSpaceDN/>
        <w:bidi w:val="0"/>
        <w:adjustRightInd w:val="0"/>
        <w:snapToGrid/>
        <w:spacing w:line="240" w:lineRule="auto"/>
        <w:textAlignment w:val="auto"/>
        <w:rPr>
          <w:rFonts w:hint="eastAsia" w:hAnsi="宋体" w:eastAsia="宋体" w:cs="宋体"/>
          <w:b/>
          <w:bCs/>
          <w:lang w:val="en-US" w:eastAsia="zh-CN"/>
        </w:rPr>
      </w:pPr>
      <w:r>
        <w:rPr>
          <w:rFonts w:hint="eastAsia" w:hAnsi="宋体" w:eastAsia="宋体" w:cs="宋体"/>
          <w:b/>
          <w:bCs/>
          <w:lang w:val="en-US" w:eastAsia="zh-CN"/>
        </w:rPr>
        <w:t>2.某活动对某地产业发展的有利影响/从产业发展的角度分析……</w:t>
      </w:r>
    </w:p>
    <w:p w14:paraId="0F691EAC">
      <w:pPr>
        <w:pStyle w:val="2"/>
        <w:keepNext w:val="0"/>
        <w:keepLines w:val="0"/>
        <w:pageBreakBefore w:val="0"/>
        <w:widowControl w:val="0"/>
        <w:tabs>
          <w:tab w:val="left" w:pos="3544"/>
        </w:tabs>
        <w:kinsoku/>
        <w:wordWrap/>
        <w:overflowPunct/>
        <w:topLinePunct w:val="0"/>
        <w:autoSpaceDE/>
        <w:autoSpaceDN/>
        <w:bidi w:val="0"/>
        <w:adjustRightInd w:val="0"/>
        <w:snapToGrid/>
        <w:spacing w:line="240" w:lineRule="auto"/>
        <w:ind w:firstLine="210" w:firstLineChars="100"/>
        <w:textAlignment w:val="auto"/>
        <w:rPr>
          <w:rFonts w:hint="eastAsia" w:hAnsi="宋体" w:eastAsia="宋体" w:cs="宋体"/>
          <w:i/>
          <w:iCs/>
          <w:lang w:val="en-US" w:eastAsia="zh-CN"/>
        </w:rPr>
      </w:pPr>
      <w:r>
        <w:rPr>
          <w:rFonts w:hint="eastAsia" w:hAnsi="宋体" w:eastAsia="宋体" w:cs="宋体"/>
          <w:i/>
          <w:iCs/>
          <w:lang w:val="en-US" w:eastAsia="zh-CN"/>
        </w:rPr>
        <w:t>（抓住用产业来组词去回答）</w:t>
      </w:r>
    </w:p>
    <w:p w14:paraId="7232AE3A">
      <w:pPr>
        <w:pStyle w:val="2"/>
        <w:keepNext w:val="0"/>
        <w:keepLines w:val="0"/>
        <w:pageBreakBefore w:val="0"/>
        <w:widowControl w:val="0"/>
        <w:tabs>
          <w:tab w:val="left" w:pos="3544"/>
        </w:tabs>
        <w:kinsoku/>
        <w:wordWrap/>
        <w:overflowPunct/>
        <w:topLinePunct w:val="0"/>
        <w:autoSpaceDE/>
        <w:autoSpaceDN/>
        <w:bidi w:val="0"/>
        <w:adjustRightInd w:val="0"/>
        <w:snapToGrid/>
        <w:spacing w:line="240" w:lineRule="auto"/>
        <w:ind w:firstLine="210" w:firstLineChars="100"/>
        <w:textAlignment w:val="auto"/>
        <w:rPr>
          <w:rFonts w:hint="eastAsia" w:hAnsi="宋体" w:eastAsia="宋体" w:cs="宋体"/>
          <w:lang w:val="en-US" w:eastAsia="zh-CN"/>
        </w:rPr>
      </w:pPr>
      <w:r>
        <w:rPr>
          <w:rFonts w:hint="eastAsia" w:hAnsi="宋体" w:eastAsia="宋体" w:cs="宋体"/>
          <w:lang w:val="en-US" w:eastAsia="zh-CN"/>
        </w:rPr>
        <w:t>有利于扩大</w:t>
      </w:r>
      <w:r>
        <w:rPr>
          <w:rFonts w:hint="eastAsia" w:hAnsi="宋体" w:eastAsia="宋体" w:cs="宋体"/>
          <w:b/>
          <w:bCs/>
          <w:lang w:val="en-US" w:eastAsia="zh-CN"/>
        </w:rPr>
        <w:t>产业规模</w:t>
      </w:r>
      <w:r>
        <w:rPr>
          <w:rFonts w:hint="eastAsia" w:hAnsi="宋体" w:eastAsia="宋体" w:cs="宋体"/>
          <w:lang w:val="en-US" w:eastAsia="zh-CN"/>
        </w:rPr>
        <w:t>；</w:t>
      </w:r>
    </w:p>
    <w:p w14:paraId="3E371F75">
      <w:pPr>
        <w:pStyle w:val="2"/>
        <w:keepNext w:val="0"/>
        <w:keepLines w:val="0"/>
        <w:pageBreakBefore w:val="0"/>
        <w:widowControl w:val="0"/>
        <w:tabs>
          <w:tab w:val="left" w:pos="3544"/>
        </w:tabs>
        <w:kinsoku/>
        <w:wordWrap/>
        <w:overflowPunct/>
        <w:topLinePunct w:val="0"/>
        <w:autoSpaceDE/>
        <w:autoSpaceDN/>
        <w:bidi w:val="0"/>
        <w:adjustRightInd w:val="0"/>
        <w:snapToGrid/>
        <w:spacing w:line="240" w:lineRule="auto"/>
        <w:ind w:firstLine="210" w:firstLineChars="100"/>
        <w:textAlignment w:val="auto"/>
        <w:rPr>
          <w:rFonts w:hint="eastAsia" w:hAnsi="宋体" w:eastAsia="宋体" w:cs="宋体"/>
          <w:lang w:val="en-US" w:eastAsia="zh-CN"/>
        </w:rPr>
      </w:pPr>
      <w:r>
        <w:rPr>
          <w:rFonts w:hint="eastAsia" w:hAnsi="宋体" w:eastAsia="宋体" w:cs="宋体"/>
          <w:lang w:val="en-US" w:eastAsia="zh-CN"/>
        </w:rPr>
        <w:t>有利于带动相关产业发展、</w:t>
      </w:r>
      <w:r>
        <w:rPr>
          <w:rFonts w:hint="eastAsia" w:hAnsi="宋体" w:eastAsia="宋体" w:cs="宋体"/>
          <w:b/>
          <w:bCs/>
          <w:lang w:val="en-US" w:eastAsia="zh-CN"/>
        </w:rPr>
        <w:t>产业结构</w:t>
      </w:r>
      <w:r>
        <w:rPr>
          <w:rFonts w:hint="eastAsia" w:hAnsi="宋体" w:eastAsia="宋体" w:cs="宋体"/>
          <w:lang w:val="en-US" w:eastAsia="zh-CN"/>
        </w:rPr>
        <w:t>优化、延长产业链、产业结构多元化；</w:t>
      </w:r>
    </w:p>
    <w:p w14:paraId="7538F736">
      <w:pPr>
        <w:pStyle w:val="2"/>
        <w:keepNext w:val="0"/>
        <w:keepLines w:val="0"/>
        <w:pageBreakBefore w:val="0"/>
        <w:widowControl w:val="0"/>
        <w:tabs>
          <w:tab w:val="left" w:pos="3544"/>
        </w:tabs>
        <w:kinsoku/>
        <w:wordWrap/>
        <w:overflowPunct/>
        <w:topLinePunct w:val="0"/>
        <w:autoSpaceDE/>
        <w:autoSpaceDN/>
        <w:bidi w:val="0"/>
        <w:adjustRightInd w:val="0"/>
        <w:snapToGrid/>
        <w:spacing w:line="240" w:lineRule="auto"/>
        <w:ind w:firstLine="210" w:firstLineChars="100"/>
        <w:textAlignment w:val="auto"/>
        <w:rPr>
          <w:rFonts w:hint="eastAsia" w:hAnsi="宋体" w:eastAsia="宋体" w:cs="宋体"/>
          <w:lang w:val="en-US" w:eastAsia="zh-CN"/>
        </w:rPr>
      </w:pPr>
      <w:r>
        <w:rPr>
          <w:rFonts w:hint="eastAsia" w:hAnsi="宋体" w:eastAsia="宋体" w:cs="宋体"/>
          <w:lang w:val="en-US" w:eastAsia="zh-CN"/>
        </w:rPr>
        <w:t>有利于</w:t>
      </w:r>
      <w:r>
        <w:rPr>
          <w:rFonts w:hint="eastAsia" w:hAnsi="宋体" w:eastAsia="宋体" w:cs="宋体"/>
          <w:b/>
          <w:bCs/>
          <w:lang w:val="en-US" w:eastAsia="zh-CN"/>
        </w:rPr>
        <w:t>产业升级</w:t>
      </w:r>
      <w:r>
        <w:rPr>
          <w:rFonts w:hint="eastAsia" w:hAnsi="宋体" w:eastAsia="宋体" w:cs="宋体"/>
          <w:lang w:val="en-US" w:eastAsia="zh-CN"/>
        </w:rPr>
        <w:t>；</w:t>
      </w:r>
    </w:p>
    <w:p w14:paraId="57096DE0">
      <w:pPr>
        <w:pStyle w:val="2"/>
        <w:keepNext w:val="0"/>
        <w:keepLines w:val="0"/>
        <w:pageBreakBefore w:val="0"/>
        <w:widowControl w:val="0"/>
        <w:tabs>
          <w:tab w:val="left" w:pos="3544"/>
        </w:tabs>
        <w:kinsoku/>
        <w:wordWrap/>
        <w:overflowPunct/>
        <w:topLinePunct w:val="0"/>
        <w:autoSpaceDE/>
        <w:autoSpaceDN/>
        <w:bidi w:val="0"/>
        <w:adjustRightInd w:val="0"/>
        <w:snapToGrid/>
        <w:spacing w:line="240" w:lineRule="auto"/>
        <w:ind w:firstLine="210" w:firstLineChars="100"/>
        <w:textAlignment w:val="auto"/>
        <w:rPr>
          <w:rFonts w:hint="default" w:hAnsi="宋体" w:eastAsia="宋体" w:cs="宋体"/>
          <w:lang w:val="en-US" w:eastAsia="zh-CN"/>
        </w:rPr>
      </w:pPr>
      <w:r>
        <w:rPr>
          <w:rFonts w:hint="eastAsia" w:hAnsi="宋体" w:eastAsia="宋体" w:cs="宋体"/>
          <w:lang w:val="en-US" w:eastAsia="zh-CN"/>
        </w:rPr>
        <w:t>有利于产业分工与合作，加强</w:t>
      </w:r>
      <w:r>
        <w:rPr>
          <w:rFonts w:hint="eastAsia" w:hAnsi="宋体" w:eastAsia="宋体" w:cs="宋体"/>
          <w:b/>
          <w:bCs/>
          <w:lang w:val="en-US" w:eastAsia="zh-CN"/>
        </w:rPr>
        <w:t>产业联系</w:t>
      </w:r>
      <w:r>
        <w:rPr>
          <w:rFonts w:hint="eastAsia" w:hAnsi="宋体" w:eastAsia="宋体" w:cs="宋体"/>
          <w:lang w:val="en-US" w:eastAsia="zh-CN"/>
        </w:rPr>
        <w:t>等</w:t>
      </w:r>
    </w:p>
    <w:p w14:paraId="6B9DD039">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黑体" w:cs="Times New Roman"/>
          <w:spacing w:val="0"/>
          <w:sz w:val="28"/>
          <w:szCs w:val="36"/>
        </w:rPr>
      </w:pPr>
    </w:p>
    <w:p w14:paraId="214DFCE7">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仿宋_GB2312" w:cs="Times New Roman"/>
        </w:rPr>
      </w:pPr>
      <w:r>
        <w:rPr>
          <w:rFonts w:hint="default" w:ascii="Times New Roman" w:hAnsi="Times New Roman" w:eastAsia="黑体" w:cs="Times New Roman"/>
          <w:spacing w:val="0"/>
          <w:sz w:val="28"/>
          <w:szCs w:val="36"/>
        </w:rPr>
        <w:t>答题模板</w:t>
      </w:r>
      <w:r>
        <w:rPr>
          <w:rFonts w:hint="eastAsia" w:ascii="Times New Roman" w:hAnsi="Times New Roman" w:eastAsia="黑体" w:cs="Times New Roman"/>
          <w:spacing w:val="0"/>
          <w:sz w:val="28"/>
          <w:szCs w:val="36"/>
          <w:lang w:val="en-US" w:eastAsia="zh-CN"/>
        </w:rPr>
        <w:t xml:space="preserve">6 </w:t>
      </w:r>
      <w:r>
        <w:rPr>
          <w:rFonts w:hint="default" w:ascii="Times New Roman" w:hAnsi="Times New Roman" w:eastAsia="黑体" w:cs="Times New Roman"/>
          <w:spacing w:val="0"/>
          <w:sz w:val="28"/>
          <w:szCs w:val="36"/>
          <w:lang w:val="en-US" w:eastAsia="zh-CN"/>
        </w:rPr>
        <w:t>《</w:t>
      </w:r>
      <w:r>
        <w:rPr>
          <w:rFonts w:hint="eastAsia" w:ascii="Times New Roman" w:hAnsi="Times New Roman" w:eastAsia="黑体" w:cs="Times New Roman"/>
          <w:spacing w:val="0"/>
          <w:sz w:val="28"/>
          <w:szCs w:val="36"/>
          <w:lang w:val="en-US" w:eastAsia="zh-CN"/>
        </w:rPr>
        <w:t>城市的辐射功能</w:t>
      </w:r>
      <w:r>
        <w:rPr>
          <w:rFonts w:hint="default" w:ascii="Times New Roman" w:hAnsi="Times New Roman" w:eastAsia="黑体" w:cs="Times New Roman"/>
          <w:spacing w:val="0"/>
          <w:sz w:val="28"/>
          <w:szCs w:val="36"/>
          <w:lang w:val="en-US" w:eastAsia="zh-CN"/>
        </w:rPr>
        <w:t>》</w:t>
      </w:r>
    </w:p>
    <w:p w14:paraId="7F7262BF">
      <w:pPr>
        <w:pStyle w:val="2"/>
        <w:keepNext w:val="0"/>
        <w:keepLines w:val="0"/>
        <w:pageBreakBefore w:val="0"/>
        <w:widowControl w:val="0"/>
        <w:tabs>
          <w:tab w:val="left" w:pos="3544"/>
        </w:tabs>
        <w:kinsoku/>
        <w:wordWrap/>
        <w:overflowPunct/>
        <w:topLinePunct w:val="0"/>
        <w:autoSpaceDE/>
        <w:autoSpaceDN/>
        <w:bidi w:val="0"/>
        <w:adjustRightInd w:val="0"/>
        <w:snapToGrid/>
        <w:spacing w:line="240" w:lineRule="auto"/>
        <w:textAlignment w:val="auto"/>
        <w:rPr>
          <w:rFonts w:hint="eastAsia" w:ascii="宋体" w:hAnsi="宋体" w:eastAsia="宋体" w:cs="宋体"/>
          <w:b/>
          <w:bCs/>
        </w:rPr>
      </w:pPr>
      <w:r>
        <w:rPr>
          <w:rFonts w:hint="eastAsia" w:ascii="宋体" w:hAnsi="宋体" w:eastAsia="宋体" w:cs="宋体"/>
          <w:b/>
          <w:bCs/>
        </w:rPr>
        <w:t>1．城市辐射的内容</w:t>
      </w:r>
    </w:p>
    <w:p w14:paraId="578FFC5F">
      <w:pPr>
        <w:pStyle w:val="2"/>
        <w:keepNext w:val="0"/>
        <w:keepLines w:val="0"/>
        <w:pageBreakBefore w:val="0"/>
        <w:widowControl w:val="0"/>
        <w:tabs>
          <w:tab w:val="left" w:pos="3544"/>
        </w:tabs>
        <w:kinsoku/>
        <w:wordWrap/>
        <w:overflowPunct/>
        <w:topLinePunct w:val="0"/>
        <w:autoSpaceDE/>
        <w:autoSpaceDN/>
        <w:bidi w:val="0"/>
        <w:adjustRightInd w:val="0"/>
        <w:snapToGrid/>
        <w:spacing w:line="240" w:lineRule="auto"/>
        <w:textAlignment w:val="auto"/>
        <w:rPr>
          <w:rFonts w:hint="eastAsia" w:ascii="宋体" w:hAnsi="宋体" w:eastAsia="宋体" w:cs="宋体"/>
        </w:rPr>
      </w:pPr>
      <w:r>
        <w:rPr>
          <w:rFonts w:hint="eastAsia" w:ascii="宋体" w:hAnsi="宋体" w:eastAsia="宋体" w:cs="宋体"/>
        </w:rPr>
        <w:t>主要有</w:t>
      </w:r>
      <w:r>
        <w:rPr>
          <w:rFonts w:hint="eastAsia" w:hAnsi="宋体" w:eastAsia="宋体" w:cs="宋体"/>
          <w:color w:val="FF0000"/>
          <w:u w:val="single"/>
          <w:lang w:val="en-US" w:eastAsia="zh-CN"/>
        </w:rPr>
        <w:t xml:space="preserve">      </w:t>
      </w:r>
      <w:r>
        <w:rPr>
          <w:rFonts w:hint="eastAsia" w:ascii="宋体" w:hAnsi="宋体" w:eastAsia="宋体" w:cs="宋体"/>
        </w:rPr>
        <w:t>、</w:t>
      </w:r>
      <w:r>
        <w:rPr>
          <w:rFonts w:hint="eastAsia" w:hAnsi="宋体" w:eastAsia="宋体" w:cs="宋体"/>
          <w:color w:val="FF0000"/>
          <w:u w:val="single"/>
          <w:lang w:val="en-US" w:eastAsia="zh-CN"/>
        </w:rPr>
        <w:t xml:space="preserve">      </w:t>
      </w:r>
      <w:r>
        <w:rPr>
          <w:rFonts w:hint="eastAsia" w:ascii="宋体" w:hAnsi="宋体" w:eastAsia="宋体" w:cs="宋体"/>
        </w:rPr>
        <w:t>、</w:t>
      </w:r>
      <w:r>
        <w:rPr>
          <w:rFonts w:hint="eastAsia" w:hAnsi="宋体" w:eastAsia="宋体" w:cs="宋体"/>
          <w:color w:val="FF0000"/>
          <w:u w:val="single"/>
          <w:lang w:val="en-US" w:eastAsia="zh-CN"/>
        </w:rPr>
        <w:t xml:space="preserve">      </w:t>
      </w:r>
      <w:r>
        <w:rPr>
          <w:rFonts w:hint="eastAsia" w:ascii="宋体" w:hAnsi="宋体" w:eastAsia="宋体" w:cs="宋体"/>
        </w:rPr>
        <w:t>、</w:t>
      </w:r>
      <w:r>
        <w:rPr>
          <w:rFonts w:hint="eastAsia" w:hAnsi="宋体" w:eastAsia="宋体" w:cs="宋体"/>
          <w:color w:val="FF0000"/>
          <w:u w:val="single"/>
          <w:lang w:val="en-US" w:eastAsia="zh-CN"/>
        </w:rPr>
        <w:t xml:space="preserve">      </w:t>
      </w:r>
      <w:r>
        <w:rPr>
          <w:rFonts w:hint="eastAsia" w:ascii="宋体" w:hAnsi="宋体" w:eastAsia="宋体" w:cs="宋体"/>
        </w:rPr>
        <w:t>等生产要素在</w:t>
      </w:r>
      <w:r>
        <w:rPr>
          <w:rFonts w:hint="eastAsia" w:hAnsi="宋体" w:eastAsia="宋体" w:cs="宋体"/>
          <w:color w:val="FF0000"/>
          <w:u w:val="single"/>
          <w:lang w:val="en-US" w:eastAsia="zh-CN"/>
        </w:rPr>
        <w:t xml:space="preserve">              </w:t>
      </w:r>
      <w:r>
        <w:rPr>
          <w:rFonts w:hint="eastAsia" w:ascii="宋体" w:hAnsi="宋体" w:eastAsia="宋体" w:cs="宋体"/>
        </w:rPr>
        <w:t>地区之间的流动。</w:t>
      </w:r>
    </w:p>
    <w:p w14:paraId="30C454BB">
      <w:pPr>
        <w:pStyle w:val="2"/>
        <w:keepNext w:val="0"/>
        <w:keepLines w:val="0"/>
        <w:pageBreakBefore w:val="0"/>
        <w:widowControl w:val="0"/>
        <w:tabs>
          <w:tab w:val="left" w:pos="3544"/>
        </w:tabs>
        <w:kinsoku/>
        <w:wordWrap/>
        <w:overflowPunct/>
        <w:topLinePunct w:val="0"/>
        <w:autoSpaceDE/>
        <w:autoSpaceDN/>
        <w:bidi w:val="0"/>
        <w:adjustRightInd w:val="0"/>
        <w:snapToGrid/>
        <w:spacing w:line="240" w:lineRule="auto"/>
        <w:textAlignment w:val="auto"/>
        <w:rPr>
          <w:rFonts w:hint="eastAsia" w:ascii="宋体" w:hAnsi="宋体" w:eastAsia="宋体" w:cs="宋体"/>
          <w:b/>
          <w:bCs/>
        </w:rPr>
      </w:pPr>
      <w:r>
        <w:rPr>
          <w:rFonts w:hint="eastAsia" w:ascii="宋体" w:hAnsi="宋体" w:eastAsia="宋体" w:cs="宋体"/>
          <w:b/>
          <w:bCs/>
        </w:rPr>
        <w:t>2．城市辐射的载体</w:t>
      </w:r>
    </w:p>
    <w:p w14:paraId="49C34ED3">
      <w:pPr>
        <w:pStyle w:val="2"/>
        <w:keepNext w:val="0"/>
        <w:keepLines w:val="0"/>
        <w:pageBreakBefore w:val="0"/>
        <w:widowControl w:val="0"/>
        <w:tabs>
          <w:tab w:val="left" w:pos="3544"/>
        </w:tabs>
        <w:kinsoku/>
        <w:wordWrap/>
        <w:overflowPunct/>
        <w:topLinePunct w:val="0"/>
        <w:autoSpaceDE/>
        <w:autoSpaceDN/>
        <w:bidi w:val="0"/>
        <w:adjustRightInd w:val="0"/>
        <w:snapToGrid/>
        <w:spacing w:line="240" w:lineRule="auto"/>
        <w:textAlignment w:val="auto"/>
        <w:rPr>
          <w:rFonts w:hint="eastAsia" w:ascii="宋体" w:hAnsi="宋体" w:eastAsia="宋体" w:cs="宋体"/>
        </w:rPr>
      </w:pPr>
      <w:r>
        <w:rPr>
          <w:rFonts w:hint="eastAsia" w:ascii="宋体" w:hAnsi="宋体" w:eastAsia="宋体" w:cs="宋体"/>
        </w:rPr>
        <w:t>人流、物流主要是通过</w:t>
      </w:r>
      <w:r>
        <w:rPr>
          <w:rFonts w:hint="eastAsia" w:hAnsi="宋体" w:eastAsia="宋体" w:cs="宋体"/>
          <w:color w:val="FF0000"/>
          <w:u w:val="single"/>
          <w:lang w:val="en-US" w:eastAsia="zh-CN"/>
        </w:rPr>
        <w:t xml:space="preserve">          </w:t>
      </w:r>
      <w:r>
        <w:rPr>
          <w:rFonts w:hint="eastAsia" w:ascii="宋体" w:hAnsi="宋体" w:eastAsia="宋体" w:cs="宋体"/>
        </w:rPr>
        <w:t>方式完成；资本流、信息流主要通过</w:t>
      </w:r>
      <w:r>
        <w:rPr>
          <w:rFonts w:hint="eastAsia" w:hAnsi="宋体" w:eastAsia="宋体" w:cs="宋体"/>
          <w:color w:val="FF0000"/>
          <w:u w:val="single"/>
          <w:lang w:val="en-US" w:eastAsia="zh-CN"/>
        </w:rPr>
        <w:t xml:space="preserve">           </w:t>
      </w:r>
      <w:r>
        <w:rPr>
          <w:rFonts w:hint="eastAsia" w:ascii="宋体" w:hAnsi="宋体" w:eastAsia="宋体" w:cs="宋体"/>
        </w:rPr>
        <w:t>实现。</w:t>
      </w:r>
    </w:p>
    <w:p w14:paraId="17250F4D">
      <w:pPr>
        <w:pStyle w:val="2"/>
        <w:keepNext w:val="0"/>
        <w:keepLines w:val="0"/>
        <w:pageBreakBefore w:val="0"/>
        <w:widowControl w:val="0"/>
        <w:tabs>
          <w:tab w:val="left" w:pos="3544"/>
        </w:tabs>
        <w:kinsoku/>
        <w:wordWrap/>
        <w:overflowPunct/>
        <w:topLinePunct w:val="0"/>
        <w:autoSpaceDE/>
        <w:autoSpaceDN/>
        <w:bidi w:val="0"/>
        <w:adjustRightInd w:val="0"/>
        <w:snapToGrid/>
        <w:spacing w:line="240" w:lineRule="auto"/>
        <w:textAlignment w:val="auto"/>
        <w:rPr>
          <w:rFonts w:hint="eastAsia" w:ascii="宋体" w:hAnsi="宋体" w:eastAsia="宋体" w:cs="宋体"/>
          <w:b/>
          <w:bCs/>
          <w:lang w:val="en-US" w:eastAsia="zh-CN"/>
        </w:rPr>
      </w:pPr>
      <w:r>
        <w:rPr>
          <w:rFonts w:hint="eastAsia" w:ascii="宋体" w:hAnsi="宋体" w:eastAsia="宋体" w:cs="宋体"/>
          <w:b/>
          <w:bCs/>
          <w:lang w:val="en-US" w:eastAsia="zh-CN"/>
        </w:rPr>
        <w:t>3.城市辐射的途径：</w:t>
      </w:r>
    </w:p>
    <w:p w14:paraId="11FBCAA2">
      <w:pPr>
        <w:pStyle w:val="2"/>
        <w:keepNext w:val="0"/>
        <w:keepLines w:val="0"/>
        <w:pageBreakBefore w:val="0"/>
        <w:widowControl w:val="0"/>
        <w:tabs>
          <w:tab w:val="left" w:pos="3544"/>
        </w:tabs>
        <w:kinsoku/>
        <w:wordWrap/>
        <w:overflowPunct/>
        <w:topLinePunct w:val="0"/>
        <w:autoSpaceDE/>
        <w:autoSpaceDN/>
        <w:bidi w:val="0"/>
        <w:adjustRightInd w:val="0"/>
        <w:snapToGrid/>
        <w:spacing w:line="360" w:lineRule="auto"/>
        <w:ind w:firstLine="210" w:firstLineChars="100"/>
        <w:textAlignment w:val="auto"/>
        <w:rPr>
          <w:rFonts w:hint="eastAsia" w:ascii="宋体" w:hAnsi="宋体" w:eastAsia="宋体" w:cs="宋体"/>
          <w:lang w:val="en-US" w:eastAsia="zh-CN"/>
        </w:rPr>
      </w:pPr>
      <w:r>
        <w:rPr>
          <w:rFonts w:hint="eastAsia" w:ascii="宋体" w:hAnsi="宋体" w:eastAsia="宋体" w:cs="宋体"/>
          <w:lang w:val="en-US" w:eastAsia="zh-CN"/>
        </w:rPr>
        <w:t>城市通过生产的</w:t>
      </w:r>
      <w:r>
        <w:rPr>
          <w:rFonts w:hint="eastAsia" w:hAnsi="宋体" w:eastAsia="宋体" w:cs="宋体"/>
          <w:color w:val="FF0000"/>
          <w:u w:val="single"/>
          <w:lang w:val="en-US" w:eastAsia="zh-CN"/>
        </w:rPr>
        <w:t xml:space="preserve">                       </w:t>
      </w:r>
      <w:r>
        <w:rPr>
          <w:rFonts w:hint="eastAsia" w:ascii="宋体" w:hAnsi="宋体" w:eastAsia="宋体" w:cs="宋体"/>
          <w:lang w:val="en-US" w:eastAsia="zh-CN"/>
        </w:rPr>
        <w:t>带动区域发展；</w:t>
      </w:r>
    </w:p>
    <w:p w14:paraId="22C586D2">
      <w:pPr>
        <w:pStyle w:val="2"/>
        <w:keepNext w:val="0"/>
        <w:keepLines w:val="0"/>
        <w:pageBreakBefore w:val="0"/>
        <w:widowControl w:val="0"/>
        <w:tabs>
          <w:tab w:val="left" w:pos="3544"/>
        </w:tabs>
        <w:kinsoku/>
        <w:wordWrap/>
        <w:overflowPunct/>
        <w:topLinePunct w:val="0"/>
        <w:autoSpaceDE/>
        <w:autoSpaceDN/>
        <w:bidi w:val="0"/>
        <w:adjustRightInd w:val="0"/>
        <w:snapToGrid/>
        <w:spacing w:line="360" w:lineRule="auto"/>
        <w:ind w:firstLine="210" w:firstLineChars="100"/>
        <w:textAlignment w:val="auto"/>
        <w:rPr>
          <w:rFonts w:hint="eastAsia" w:ascii="宋体" w:hAnsi="宋体" w:eastAsia="宋体" w:cs="宋体"/>
          <w:lang w:val="en-US" w:eastAsia="zh-CN"/>
        </w:rPr>
      </w:pPr>
      <w:r>
        <w:rPr>
          <w:rFonts w:hint="eastAsia" w:ascii="宋体" w:hAnsi="宋体" w:eastAsia="宋体" w:cs="宋体"/>
          <w:lang w:val="en-US" w:eastAsia="zh-CN"/>
        </w:rPr>
        <w:t>通过</w:t>
      </w:r>
      <w:r>
        <w:rPr>
          <w:rFonts w:hint="eastAsia" w:hAnsi="宋体" w:eastAsia="宋体" w:cs="宋体"/>
          <w:color w:val="FF0000"/>
          <w:u w:val="single"/>
          <w:lang w:val="en-US" w:eastAsia="zh-CN"/>
        </w:rPr>
        <w:t xml:space="preserve">       </w:t>
      </w:r>
      <w:r>
        <w:rPr>
          <w:rFonts w:hint="eastAsia" w:ascii="宋体" w:hAnsi="宋体" w:eastAsia="宋体" w:cs="宋体"/>
          <w:lang w:val="en-US" w:eastAsia="zh-CN"/>
        </w:rPr>
        <w:t>等基础设施建设，加强流通，互通有无，促进竞争，形成优势；</w:t>
      </w:r>
    </w:p>
    <w:p w14:paraId="6F8820F2">
      <w:pPr>
        <w:pStyle w:val="2"/>
        <w:keepNext w:val="0"/>
        <w:keepLines w:val="0"/>
        <w:pageBreakBefore w:val="0"/>
        <w:widowControl w:val="0"/>
        <w:tabs>
          <w:tab w:val="left" w:pos="3544"/>
        </w:tabs>
        <w:kinsoku/>
        <w:wordWrap/>
        <w:overflowPunct/>
        <w:topLinePunct w:val="0"/>
        <w:autoSpaceDE/>
        <w:autoSpaceDN/>
        <w:bidi w:val="0"/>
        <w:adjustRightInd w:val="0"/>
        <w:snapToGrid/>
        <w:spacing w:line="360" w:lineRule="auto"/>
        <w:ind w:firstLine="210" w:firstLineChars="100"/>
        <w:textAlignment w:val="auto"/>
        <w:rPr>
          <w:rFonts w:hint="eastAsia" w:ascii="宋体" w:hAnsi="宋体" w:eastAsia="宋体" w:cs="宋体"/>
          <w:lang w:val="en-US" w:eastAsia="zh-CN"/>
        </w:rPr>
      </w:pPr>
      <w:r>
        <w:rPr>
          <w:rFonts w:hint="eastAsia" w:ascii="宋体" w:hAnsi="宋体" w:eastAsia="宋体" w:cs="宋体"/>
          <w:lang w:val="en-US" w:eastAsia="zh-CN"/>
        </w:rPr>
        <w:t>通过财政、金融、税收等经济手段和人才培训等促进地方经济发展。</w:t>
      </w:r>
    </w:p>
    <w:p w14:paraId="2879D21F">
      <w:pPr>
        <w:pStyle w:val="2"/>
        <w:keepNext w:val="0"/>
        <w:keepLines w:val="0"/>
        <w:pageBreakBefore w:val="0"/>
        <w:widowControl w:val="0"/>
        <w:tabs>
          <w:tab w:val="left" w:pos="3544"/>
        </w:tabs>
        <w:kinsoku/>
        <w:wordWrap/>
        <w:overflowPunct/>
        <w:topLinePunct w:val="0"/>
        <w:autoSpaceDE/>
        <w:autoSpaceDN/>
        <w:bidi w:val="0"/>
        <w:adjustRightInd w:val="0"/>
        <w:snapToGrid/>
        <w:spacing w:line="240" w:lineRule="auto"/>
        <w:textAlignment w:val="auto"/>
        <w:rPr>
          <w:rFonts w:hint="eastAsia" w:ascii="宋体" w:hAnsi="宋体" w:eastAsia="宋体" w:cs="宋体"/>
          <w:b/>
          <w:bCs/>
        </w:rPr>
      </w:pPr>
      <w:r>
        <w:rPr>
          <w:rFonts w:hint="eastAsia" w:ascii="宋体" w:hAnsi="宋体" w:eastAsia="宋体" w:cs="宋体"/>
          <w:b/>
          <w:bCs/>
          <w:lang w:val="en-US" w:eastAsia="zh-CN"/>
        </w:rPr>
        <w:t>4</w:t>
      </w:r>
      <w:r>
        <w:rPr>
          <w:rFonts w:hint="eastAsia" w:ascii="宋体" w:hAnsi="宋体" w:eastAsia="宋体" w:cs="宋体"/>
          <w:b/>
          <w:bCs/>
        </w:rPr>
        <w:t>．影响城市辐射功能的因素</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2"/>
        <w:gridCol w:w="6306"/>
      </w:tblGrid>
      <w:tr w14:paraId="372A3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2" w:type="dxa"/>
            <w:shd w:val="clear" w:color="auto" w:fill="auto"/>
            <w:vAlign w:val="center"/>
          </w:tcPr>
          <w:p w14:paraId="643FA6D1">
            <w:pPr>
              <w:pStyle w:val="2"/>
              <w:keepNext w:val="0"/>
              <w:keepLines w:val="0"/>
              <w:pageBreakBefore w:val="0"/>
              <w:widowControl w:val="0"/>
              <w:tabs>
                <w:tab w:val="left" w:pos="3544"/>
              </w:tabs>
              <w:kinsoku/>
              <w:wordWrap/>
              <w:overflowPunct/>
              <w:topLinePunct w:val="0"/>
              <w:autoSpaceDE/>
              <w:autoSpaceDN/>
              <w:bidi w:val="0"/>
              <w:adjustRightInd w:val="0"/>
              <w:snapToGrid/>
              <w:spacing w:line="240" w:lineRule="auto"/>
              <w:jc w:val="center"/>
              <w:textAlignment w:val="auto"/>
              <w:rPr>
                <w:rFonts w:hint="eastAsia" w:ascii="宋体" w:hAnsi="宋体" w:eastAsia="宋体" w:cs="宋体"/>
              </w:rPr>
            </w:pPr>
            <w:r>
              <w:rPr>
                <w:rFonts w:hint="eastAsia" w:ascii="宋体" w:hAnsi="宋体" w:eastAsia="宋体" w:cs="宋体"/>
              </w:rPr>
              <w:t>因素</w:t>
            </w:r>
          </w:p>
        </w:tc>
        <w:tc>
          <w:tcPr>
            <w:tcW w:w="6306" w:type="dxa"/>
            <w:shd w:val="clear" w:color="auto" w:fill="auto"/>
            <w:vAlign w:val="center"/>
          </w:tcPr>
          <w:p w14:paraId="71B34FBB">
            <w:pPr>
              <w:pStyle w:val="2"/>
              <w:keepNext w:val="0"/>
              <w:keepLines w:val="0"/>
              <w:pageBreakBefore w:val="0"/>
              <w:widowControl w:val="0"/>
              <w:tabs>
                <w:tab w:val="left" w:pos="3544"/>
              </w:tabs>
              <w:kinsoku/>
              <w:wordWrap/>
              <w:overflowPunct/>
              <w:topLinePunct w:val="0"/>
              <w:autoSpaceDE/>
              <w:autoSpaceDN/>
              <w:bidi w:val="0"/>
              <w:adjustRightInd w:val="0"/>
              <w:snapToGrid/>
              <w:spacing w:line="240" w:lineRule="auto"/>
              <w:jc w:val="center"/>
              <w:textAlignment w:val="auto"/>
              <w:rPr>
                <w:rFonts w:hint="eastAsia" w:ascii="宋体" w:hAnsi="宋体" w:eastAsia="宋体" w:cs="宋体"/>
              </w:rPr>
            </w:pPr>
            <w:r>
              <w:rPr>
                <w:rFonts w:hint="eastAsia" w:ascii="宋体" w:hAnsi="宋体" w:eastAsia="宋体" w:cs="宋体"/>
              </w:rPr>
              <w:t>影响</w:t>
            </w:r>
          </w:p>
        </w:tc>
      </w:tr>
      <w:tr w14:paraId="6BFD9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2" w:type="dxa"/>
            <w:shd w:val="clear" w:color="auto" w:fill="auto"/>
            <w:vAlign w:val="center"/>
          </w:tcPr>
          <w:p w14:paraId="35113204">
            <w:pPr>
              <w:pStyle w:val="2"/>
              <w:keepNext w:val="0"/>
              <w:keepLines w:val="0"/>
              <w:pageBreakBefore w:val="0"/>
              <w:widowControl w:val="0"/>
              <w:tabs>
                <w:tab w:val="left" w:pos="3544"/>
              </w:tabs>
              <w:kinsoku/>
              <w:wordWrap/>
              <w:overflowPunct/>
              <w:topLinePunct w:val="0"/>
              <w:autoSpaceDE/>
              <w:autoSpaceDN/>
              <w:bidi w:val="0"/>
              <w:adjustRightInd w:val="0"/>
              <w:snapToGrid/>
              <w:spacing w:line="240" w:lineRule="auto"/>
              <w:jc w:val="both"/>
              <w:textAlignment w:val="auto"/>
              <w:rPr>
                <w:rFonts w:hint="eastAsia" w:ascii="宋体" w:hAnsi="宋体" w:eastAsia="宋体" w:cs="宋体"/>
              </w:rPr>
            </w:pPr>
            <w:r>
              <w:rPr>
                <w:rFonts w:hint="eastAsia" w:hAnsi="宋体" w:eastAsia="宋体" w:cs="宋体"/>
                <w:color w:val="FF0000"/>
                <w:u w:val="single"/>
                <w:lang w:val="en-US" w:eastAsia="zh-CN"/>
              </w:rPr>
              <w:t xml:space="preserve">       </w:t>
            </w:r>
          </w:p>
        </w:tc>
        <w:tc>
          <w:tcPr>
            <w:tcW w:w="6306" w:type="dxa"/>
            <w:shd w:val="clear" w:color="auto" w:fill="auto"/>
            <w:vAlign w:val="center"/>
          </w:tcPr>
          <w:p w14:paraId="013BD389">
            <w:pPr>
              <w:pStyle w:val="2"/>
              <w:keepNext w:val="0"/>
              <w:keepLines w:val="0"/>
              <w:pageBreakBefore w:val="0"/>
              <w:widowControl w:val="0"/>
              <w:tabs>
                <w:tab w:val="left" w:pos="3544"/>
              </w:tabs>
              <w:kinsoku/>
              <w:wordWrap/>
              <w:overflowPunct/>
              <w:topLinePunct w:val="0"/>
              <w:autoSpaceDE/>
              <w:autoSpaceDN/>
              <w:bidi w:val="0"/>
              <w:adjustRightInd w:val="0"/>
              <w:snapToGrid/>
              <w:spacing w:line="240" w:lineRule="auto"/>
              <w:jc w:val="both"/>
              <w:textAlignment w:val="auto"/>
              <w:rPr>
                <w:rFonts w:hint="eastAsia" w:ascii="宋体" w:hAnsi="宋体" w:eastAsia="宋体" w:cs="宋体"/>
              </w:rPr>
            </w:pPr>
            <w:r>
              <w:rPr>
                <w:rFonts w:hint="eastAsia" w:ascii="宋体" w:hAnsi="宋体" w:eastAsia="宋体" w:cs="宋体"/>
              </w:rPr>
              <w:t>地理位置优越，腹地广阔，辐射范围大，发展条件优越，潜力大</w:t>
            </w:r>
          </w:p>
        </w:tc>
      </w:tr>
      <w:tr w14:paraId="6AF7A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2" w:type="dxa"/>
            <w:shd w:val="clear" w:color="auto" w:fill="auto"/>
            <w:vAlign w:val="center"/>
          </w:tcPr>
          <w:p w14:paraId="45FAB2C6">
            <w:pPr>
              <w:pStyle w:val="2"/>
              <w:keepNext w:val="0"/>
              <w:keepLines w:val="0"/>
              <w:pageBreakBefore w:val="0"/>
              <w:widowControl w:val="0"/>
              <w:tabs>
                <w:tab w:val="left" w:pos="3544"/>
              </w:tabs>
              <w:kinsoku/>
              <w:wordWrap/>
              <w:overflowPunct/>
              <w:topLinePunct w:val="0"/>
              <w:autoSpaceDE/>
              <w:autoSpaceDN/>
              <w:bidi w:val="0"/>
              <w:adjustRightInd w:val="0"/>
              <w:snapToGrid/>
              <w:spacing w:line="240" w:lineRule="auto"/>
              <w:jc w:val="both"/>
              <w:textAlignment w:val="auto"/>
              <w:rPr>
                <w:rFonts w:hint="eastAsia" w:ascii="宋体" w:hAnsi="宋体" w:eastAsia="宋体" w:cs="宋体"/>
              </w:rPr>
            </w:pPr>
            <w:r>
              <w:rPr>
                <w:rFonts w:hint="eastAsia" w:ascii="宋体" w:hAnsi="宋体" w:eastAsia="宋体" w:cs="宋体"/>
              </w:rPr>
              <w:t>城市</w:t>
            </w:r>
            <w:r>
              <w:rPr>
                <w:rFonts w:hint="eastAsia" w:hAnsi="宋体" w:eastAsia="宋体" w:cs="宋体"/>
                <w:color w:val="FF0000"/>
                <w:u w:val="single"/>
                <w:lang w:val="en-US" w:eastAsia="zh-CN"/>
              </w:rPr>
              <w:t xml:space="preserve">       </w:t>
            </w:r>
          </w:p>
        </w:tc>
        <w:tc>
          <w:tcPr>
            <w:tcW w:w="6306" w:type="dxa"/>
            <w:shd w:val="clear" w:color="auto" w:fill="auto"/>
            <w:vAlign w:val="center"/>
          </w:tcPr>
          <w:p w14:paraId="3C46B271">
            <w:pPr>
              <w:pStyle w:val="2"/>
              <w:keepNext w:val="0"/>
              <w:keepLines w:val="0"/>
              <w:pageBreakBefore w:val="0"/>
              <w:widowControl w:val="0"/>
              <w:tabs>
                <w:tab w:val="left" w:pos="3544"/>
              </w:tabs>
              <w:kinsoku/>
              <w:wordWrap/>
              <w:overflowPunct/>
              <w:topLinePunct w:val="0"/>
              <w:autoSpaceDE/>
              <w:autoSpaceDN/>
              <w:bidi w:val="0"/>
              <w:adjustRightInd w:val="0"/>
              <w:snapToGrid/>
              <w:spacing w:line="240" w:lineRule="auto"/>
              <w:jc w:val="left"/>
              <w:textAlignment w:val="auto"/>
              <w:rPr>
                <w:rFonts w:hint="eastAsia" w:ascii="宋体" w:hAnsi="宋体" w:eastAsia="宋体" w:cs="宋体"/>
              </w:rPr>
            </w:pPr>
            <w:r>
              <w:rPr>
                <w:rFonts w:hint="eastAsia" w:ascii="宋体" w:hAnsi="宋体" w:eastAsia="宋体" w:cs="宋体"/>
              </w:rPr>
              <w:t>城市的等级越高，提供的服务种类越多，服务的范围越广，辐射带动周边城市和乡村的能力越强</w:t>
            </w:r>
          </w:p>
        </w:tc>
      </w:tr>
      <w:tr w14:paraId="7AC14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2" w:type="dxa"/>
            <w:shd w:val="clear" w:color="auto" w:fill="auto"/>
            <w:vAlign w:val="center"/>
          </w:tcPr>
          <w:p w14:paraId="02417040">
            <w:pPr>
              <w:pStyle w:val="2"/>
              <w:keepNext w:val="0"/>
              <w:keepLines w:val="0"/>
              <w:pageBreakBefore w:val="0"/>
              <w:widowControl w:val="0"/>
              <w:tabs>
                <w:tab w:val="left" w:pos="3544"/>
              </w:tabs>
              <w:kinsoku/>
              <w:wordWrap/>
              <w:overflowPunct/>
              <w:topLinePunct w:val="0"/>
              <w:autoSpaceDE/>
              <w:autoSpaceDN/>
              <w:bidi w:val="0"/>
              <w:adjustRightInd w:val="0"/>
              <w:snapToGrid/>
              <w:spacing w:line="240" w:lineRule="auto"/>
              <w:jc w:val="center"/>
              <w:textAlignment w:val="auto"/>
              <w:rPr>
                <w:rFonts w:hint="eastAsia" w:ascii="宋体" w:hAnsi="宋体" w:eastAsia="宋体" w:cs="宋体"/>
              </w:rPr>
            </w:pPr>
            <w:r>
              <w:rPr>
                <w:rFonts w:hint="eastAsia" w:hAnsi="宋体" w:eastAsia="宋体" w:cs="宋体"/>
                <w:color w:val="FF0000"/>
                <w:u w:val="single"/>
                <w:lang w:val="en-US" w:eastAsia="zh-CN"/>
              </w:rPr>
              <w:t xml:space="preserve">       </w:t>
            </w:r>
            <w:r>
              <w:rPr>
                <w:rFonts w:hint="eastAsia" w:ascii="宋体" w:hAnsi="宋体" w:eastAsia="宋体" w:cs="宋体"/>
              </w:rPr>
              <w:t>便捷程度</w:t>
            </w:r>
          </w:p>
        </w:tc>
        <w:tc>
          <w:tcPr>
            <w:tcW w:w="6306" w:type="dxa"/>
            <w:shd w:val="clear" w:color="auto" w:fill="auto"/>
            <w:vAlign w:val="center"/>
          </w:tcPr>
          <w:p w14:paraId="4FAA50A8">
            <w:pPr>
              <w:pStyle w:val="2"/>
              <w:keepNext w:val="0"/>
              <w:keepLines w:val="0"/>
              <w:pageBreakBefore w:val="0"/>
              <w:widowControl w:val="0"/>
              <w:tabs>
                <w:tab w:val="left" w:pos="3544"/>
              </w:tabs>
              <w:kinsoku/>
              <w:wordWrap/>
              <w:overflowPunct/>
              <w:topLinePunct w:val="0"/>
              <w:autoSpaceDE/>
              <w:autoSpaceDN/>
              <w:bidi w:val="0"/>
              <w:adjustRightInd w:val="0"/>
              <w:snapToGrid/>
              <w:spacing w:line="240" w:lineRule="auto"/>
              <w:jc w:val="left"/>
              <w:textAlignment w:val="auto"/>
              <w:rPr>
                <w:rFonts w:hint="eastAsia" w:ascii="宋体" w:hAnsi="宋体" w:eastAsia="宋体" w:cs="宋体"/>
              </w:rPr>
            </w:pPr>
            <w:r>
              <w:rPr>
                <w:rFonts w:hint="eastAsia" w:ascii="宋体" w:hAnsi="宋体" w:eastAsia="宋体" w:cs="宋体"/>
              </w:rPr>
              <w:t>位于交通枢纽上的城市能够通过发达的交通网络为更远的区域提供服务，使其服务范围扩大</w:t>
            </w:r>
          </w:p>
        </w:tc>
      </w:tr>
      <w:tr w14:paraId="451A9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82" w:type="dxa"/>
            <w:shd w:val="clear" w:color="auto" w:fill="auto"/>
            <w:vAlign w:val="center"/>
          </w:tcPr>
          <w:p w14:paraId="3DAD761C">
            <w:pPr>
              <w:pStyle w:val="2"/>
              <w:keepNext w:val="0"/>
              <w:keepLines w:val="0"/>
              <w:pageBreakBefore w:val="0"/>
              <w:widowControl w:val="0"/>
              <w:tabs>
                <w:tab w:val="left" w:pos="3544"/>
              </w:tabs>
              <w:kinsoku/>
              <w:wordWrap/>
              <w:overflowPunct/>
              <w:topLinePunct w:val="0"/>
              <w:autoSpaceDE/>
              <w:autoSpaceDN/>
              <w:bidi w:val="0"/>
              <w:adjustRightInd w:val="0"/>
              <w:snapToGrid/>
              <w:spacing w:line="240" w:lineRule="auto"/>
              <w:jc w:val="center"/>
              <w:textAlignment w:val="auto"/>
              <w:rPr>
                <w:rFonts w:hint="eastAsia" w:ascii="宋体" w:hAnsi="宋体" w:eastAsia="宋体" w:cs="宋体"/>
              </w:rPr>
            </w:pPr>
            <w:r>
              <w:rPr>
                <w:rFonts w:hint="eastAsia" w:hAnsi="宋体" w:eastAsia="宋体" w:cs="宋体"/>
                <w:color w:val="FF0000"/>
                <w:u w:val="single"/>
                <w:lang w:val="en-US" w:eastAsia="zh-CN"/>
              </w:rPr>
              <w:t xml:space="preserve">       </w:t>
            </w:r>
            <w:r>
              <w:rPr>
                <w:rFonts w:hint="eastAsia" w:ascii="宋体" w:hAnsi="宋体" w:eastAsia="宋体" w:cs="宋体"/>
              </w:rPr>
              <w:t>发展水平</w:t>
            </w:r>
          </w:p>
        </w:tc>
        <w:tc>
          <w:tcPr>
            <w:tcW w:w="6306" w:type="dxa"/>
            <w:shd w:val="clear" w:color="auto" w:fill="auto"/>
            <w:vAlign w:val="center"/>
          </w:tcPr>
          <w:p w14:paraId="5DFEB5EE">
            <w:pPr>
              <w:pStyle w:val="2"/>
              <w:keepNext w:val="0"/>
              <w:keepLines w:val="0"/>
              <w:pageBreakBefore w:val="0"/>
              <w:widowControl w:val="0"/>
              <w:tabs>
                <w:tab w:val="left" w:pos="3544"/>
              </w:tabs>
              <w:kinsoku/>
              <w:wordWrap/>
              <w:overflowPunct/>
              <w:topLinePunct w:val="0"/>
              <w:autoSpaceDE/>
              <w:autoSpaceDN/>
              <w:bidi w:val="0"/>
              <w:adjustRightInd w:val="0"/>
              <w:snapToGrid/>
              <w:spacing w:line="240" w:lineRule="auto"/>
              <w:jc w:val="left"/>
              <w:textAlignment w:val="auto"/>
              <w:rPr>
                <w:rFonts w:hint="eastAsia" w:ascii="宋体" w:hAnsi="宋体" w:eastAsia="宋体" w:cs="宋体"/>
              </w:rPr>
            </w:pPr>
            <w:r>
              <w:rPr>
                <w:rFonts w:hint="eastAsia" w:ascii="宋体" w:hAnsi="宋体" w:eastAsia="宋体" w:cs="宋体"/>
              </w:rPr>
              <w:t>经济发展水平越高的地区，区域之间的经济关联程度越高，产业、资金、信息、人口、交通等经济要素的流动与联系越密切</w:t>
            </w:r>
          </w:p>
        </w:tc>
      </w:tr>
    </w:tbl>
    <w:p w14:paraId="655F7492">
      <w:pPr>
        <w:pStyle w:val="2"/>
        <w:keepNext w:val="0"/>
        <w:keepLines w:val="0"/>
        <w:pageBreakBefore w:val="0"/>
        <w:widowControl w:val="0"/>
        <w:tabs>
          <w:tab w:val="left" w:pos="3544"/>
        </w:tabs>
        <w:kinsoku/>
        <w:wordWrap/>
        <w:overflowPunct/>
        <w:topLinePunct w:val="0"/>
        <w:autoSpaceDE/>
        <w:autoSpaceDN/>
        <w:bidi w:val="0"/>
        <w:adjustRightInd w:val="0"/>
        <w:snapToGrid/>
        <w:spacing w:line="240" w:lineRule="auto"/>
        <w:textAlignment w:val="auto"/>
        <w:rPr>
          <w:rFonts w:hint="eastAsia" w:ascii="宋体" w:hAnsi="宋体" w:eastAsia="宋体" w:cs="宋体"/>
          <w:b/>
          <w:bCs/>
        </w:rPr>
      </w:pPr>
    </w:p>
    <w:p w14:paraId="43818A70">
      <w:pPr>
        <w:pStyle w:val="2"/>
        <w:keepNext w:val="0"/>
        <w:keepLines w:val="0"/>
        <w:pageBreakBefore w:val="0"/>
        <w:widowControl w:val="0"/>
        <w:tabs>
          <w:tab w:val="left" w:pos="3544"/>
        </w:tabs>
        <w:kinsoku/>
        <w:wordWrap/>
        <w:overflowPunct/>
        <w:topLinePunct w:val="0"/>
        <w:autoSpaceDE/>
        <w:autoSpaceDN/>
        <w:bidi w:val="0"/>
        <w:adjustRightInd w:val="0"/>
        <w:snapToGrid/>
        <w:spacing w:line="240" w:lineRule="auto"/>
        <w:textAlignment w:val="auto"/>
        <w:rPr>
          <w:rFonts w:hint="eastAsia" w:ascii="宋体" w:hAnsi="宋体" w:eastAsia="宋体" w:cs="宋体"/>
          <w:b/>
          <w:bCs/>
        </w:rPr>
      </w:pPr>
      <w:r>
        <w:rPr>
          <w:rFonts w:hint="eastAsia" w:ascii="宋体" w:hAnsi="宋体" w:eastAsia="宋体" w:cs="宋体"/>
          <w:b/>
          <w:bCs/>
          <w:lang w:val="en-US" w:eastAsia="zh-CN"/>
        </w:rPr>
        <w:t>5.</w:t>
      </w:r>
      <w:r>
        <w:rPr>
          <w:rFonts w:hint="eastAsia" w:ascii="宋体" w:hAnsi="宋体" w:eastAsia="宋体" w:cs="宋体"/>
          <w:b/>
          <w:bCs/>
        </w:rPr>
        <w:t>大都市辐射与区域协调发展</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72"/>
        <w:gridCol w:w="2872"/>
        <w:gridCol w:w="2443"/>
      </w:tblGrid>
      <w:tr w14:paraId="6995D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2" w:type="dxa"/>
            <w:shd w:val="clear" w:color="auto" w:fill="auto"/>
            <w:vAlign w:val="center"/>
          </w:tcPr>
          <w:p w14:paraId="09CE9E6A">
            <w:pPr>
              <w:pStyle w:val="2"/>
              <w:keepNext w:val="0"/>
              <w:keepLines w:val="0"/>
              <w:pageBreakBefore w:val="0"/>
              <w:widowControl w:val="0"/>
              <w:tabs>
                <w:tab w:val="left" w:pos="3544"/>
              </w:tabs>
              <w:kinsoku/>
              <w:wordWrap/>
              <w:overflowPunct/>
              <w:topLinePunct w:val="0"/>
              <w:autoSpaceDE/>
              <w:autoSpaceDN/>
              <w:bidi w:val="0"/>
              <w:adjustRightInd w:val="0"/>
              <w:snapToGrid/>
              <w:spacing w:line="240" w:lineRule="auto"/>
              <w:jc w:val="center"/>
              <w:textAlignment w:val="auto"/>
              <w:rPr>
                <w:rFonts w:hint="eastAsia" w:ascii="宋体" w:hAnsi="宋体" w:eastAsia="宋体" w:cs="宋体"/>
              </w:rPr>
            </w:pPr>
            <w:r>
              <w:rPr>
                <w:rFonts w:hint="eastAsia" w:ascii="宋体" w:hAnsi="宋体" w:eastAsia="宋体" w:cs="宋体"/>
              </w:rPr>
              <w:t>对大都市自身的影响</w:t>
            </w:r>
          </w:p>
        </w:tc>
        <w:tc>
          <w:tcPr>
            <w:tcW w:w="2872" w:type="dxa"/>
            <w:shd w:val="clear" w:color="auto" w:fill="auto"/>
            <w:vAlign w:val="center"/>
          </w:tcPr>
          <w:p w14:paraId="5D42C960">
            <w:pPr>
              <w:pStyle w:val="2"/>
              <w:keepNext w:val="0"/>
              <w:keepLines w:val="0"/>
              <w:pageBreakBefore w:val="0"/>
              <w:widowControl w:val="0"/>
              <w:tabs>
                <w:tab w:val="left" w:pos="3544"/>
              </w:tabs>
              <w:kinsoku/>
              <w:wordWrap/>
              <w:overflowPunct/>
              <w:topLinePunct w:val="0"/>
              <w:autoSpaceDE/>
              <w:autoSpaceDN/>
              <w:bidi w:val="0"/>
              <w:adjustRightInd w:val="0"/>
              <w:snapToGrid/>
              <w:spacing w:line="240" w:lineRule="auto"/>
              <w:jc w:val="center"/>
              <w:textAlignment w:val="auto"/>
              <w:rPr>
                <w:rFonts w:hint="eastAsia" w:ascii="宋体" w:hAnsi="宋体" w:eastAsia="宋体" w:cs="宋体"/>
              </w:rPr>
            </w:pPr>
            <w:r>
              <w:rPr>
                <w:rFonts w:hint="eastAsia" w:ascii="宋体" w:hAnsi="宋体" w:eastAsia="宋体" w:cs="宋体"/>
              </w:rPr>
              <w:t>对受辐射城市的影响</w:t>
            </w:r>
          </w:p>
        </w:tc>
        <w:tc>
          <w:tcPr>
            <w:tcW w:w="2443" w:type="dxa"/>
            <w:shd w:val="clear" w:color="auto" w:fill="auto"/>
            <w:vAlign w:val="center"/>
          </w:tcPr>
          <w:p w14:paraId="391FD515">
            <w:pPr>
              <w:pStyle w:val="2"/>
              <w:keepNext w:val="0"/>
              <w:keepLines w:val="0"/>
              <w:pageBreakBefore w:val="0"/>
              <w:widowControl w:val="0"/>
              <w:tabs>
                <w:tab w:val="left" w:pos="3544"/>
              </w:tabs>
              <w:kinsoku/>
              <w:wordWrap/>
              <w:overflowPunct/>
              <w:topLinePunct w:val="0"/>
              <w:autoSpaceDE/>
              <w:autoSpaceDN/>
              <w:bidi w:val="0"/>
              <w:adjustRightInd w:val="0"/>
              <w:snapToGrid/>
              <w:spacing w:line="240" w:lineRule="auto"/>
              <w:jc w:val="center"/>
              <w:textAlignment w:val="auto"/>
              <w:rPr>
                <w:rFonts w:hint="eastAsia" w:ascii="宋体" w:hAnsi="宋体" w:eastAsia="宋体" w:cs="宋体"/>
              </w:rPr>
            </w:pPr>
            <w:r>
              <w:rPr>
                <w:rFonts w:hint="eastAsia" w:ascii="宋体" w:hAnsi="宋体" w:eastAsia="宋体" w:cs="宋体"/>
              </w:rPr>
              <w:t>对区域协调发展的影响</w:t>
            </w:r>
          </w:p>
        </w:tc>
      </w:tr>
      <w:tr w14:paraId="77DF2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2" w:type="dxa"/>
            <w:shd w:val="clear" w:color="auto" w:fill="auto"/>
            <w:vAlign w:val="center"/>
          </w:tcPr>
          <w:p w14:paraId="19A300F5">
            <w:pPr>
              <w:pStyle w:val="2"/>
              <w:keepNext w:val="0"/>
              <w:keepLines w:val="0"/>
              <w:pageBreakBefore w:val="0"/>
              <w:widowControl w:val="0"/>
              <w:tabs>
                <w:tab w:val="left" w:pos="3544"/>
              </w:tabs>
              <w:kinsoku/>
              <w:wordWrap/>
              <w:overflowPunct/>
              <w:topLinePunct w:val="0"/>
              <w:autoSpaceDE/>
              <w:autoSpaceDN/>
              <w:bidi w:val="0"/>
              <w:adjustRightInd w:val="0"/>
              <w:snapToGrid/>
              <w:spacing w:line="240" w:lineRule="auto"/>
              <w:jc w:val="left"/>
              <w:textAlignment w:val="auto"/>
              <w:rPr>
                <w:rFonts w:hint="eastAsia" w:ascii="宋体" w:hAnsi="宋体" w:eastAsia="宋体" w:cs="宋体"/>
              </w:rPr>
            </w:pPr>
            <w:r>
              <w:rPr>
                <w:rFonts w:hint="eastAsia" w:ascii="宋体" w:hAnsi="宋体" w:eastAsia="宋体" w:cs="宋体"/>
              </w:rPr>
              <w:t>利于缓解大都市</w:t>
            </w:r>
            <w:r>
              <w:rPr>
                <w:rFonts w:hint="eastAsia" w:hAnsi="宋体" w:eastAsia="宋体" w:cs="宋体"/>
                <w:color w:val="FF0000"/>
                <w:u w:val="single"/>
                <w:lang w:val="en-US" w:eastAsia="zh-CN"/>
              </w:rPr>
              <w:t xml:space="preserve">          </w:t>
            </w:r>
            <w:r>
              <w:rPr>
                <w:rFonts w:hint="eastAsia" w:ascii="宋体" w:hAnsi="宋体" w:eastAsia="宋体" w:cs="宋体"/>
              </w:rPr>
              <w:t>过于集聚、交通拥堵、地价上涨及环境污染等问题；</w:t>
            </w:r>
          </w:p>
          <w:p w14:paraId="6C6E7CA5">
            <w:pPr>
              <w:pStyle w:val="2"/>
              <w:keepNext w:val="0"/>
              <w:keepLines w:val="0"/>
              <w:pageBreakBefore w:val="0"/>
              <w:widowControl w:val="0"/>
              <w:tabs>
                <w:tab w:val="left" w:pos="3544"/>
              </w:tabs>
              <w:kinsoku/>
              <w:wordWrap/>
              <w:overflowPunct/>
              <w:topLinePunct w:val="0"/>
              <w:autoSpaceDE/>
              <w:autoSpaceDN/>
              <w:bidi w:val="0"/>
              <w:adjustRightInd w:val="0"/>
              <w:snapToGrid/>
              <w:spacing w:line="240" w:lineRule="auto"/>
              <w:jc w:val="left"/>
              <w:textAlignment w:val="auto"/>
              <w:rPr>
                <w:rFonts w:hint="eastAsia" w:ascii="宋体" w:hAnsi="宋体" w:eastAsia="宋体" w:cs="宋体"/>
              </w:rPr>
            </w:pPr>
            <w:r>
              <w:rPr>
                <w:rFonts w:hint="eastAsia" w:ascii="宋体" w:hAnsi="宋体" w:eastAsia="宋体" w:cs="宋体"/>
              </w:rPr>
              <w:t>利于大都市</w:t>
            </w:r>
            <w:r>
              <w:rPr>
                <w:rFonts w:hint="eastAsia" w:hAnsi="宋体" w:eastAsia="宋体" w:cs="宋体"/>
                <w:color w:val="FF0000"/>
                <w:u w:val="single"/>
                <w:lang w:val="en-US" w:eastAsia="zh-CN"/>
              </w:rPr>
              <w:t xml:space="preserve">       </w:t>
            </w:r>
            <w:r>
              <w:rPr>
                <w:rFonts w:hint="eastAsia" w:ascii="宋体" w:hAnsi="宋体" w:eastAsia="宋体" w:cs="宋体"/>
              </w:rPr>
              <w:t>升级；</w:t>
            </w:r>
          </w:p>
          <w:p w14:paraId="1779A133">
            <w:pPr>
              <w:pStyle w:val="2"/>
              <w:keepNext w:val="0"/>
              <w:keepLines w:val="0"/>
              <w:pageBreakBefore w:val="0"/>
              <w:widowControl w:val="0"/>
              <w:tabs>
                <w:tab w:val="left" w:pos="3544"/>
              </w:tabs>
              <w:kinsoku/>
              <w:wordWrap/>
              <w:overflowPunct/>
              <w:topLinePunct w:val="0"/>
              <w:autoSpaceDE/>
              <w:autoSpaceDN/>
              <w:bidi w:val="0"/>
              <w:adjustRightInd w:val="0"/>
              <w:snapToGrid/>
              <w:spacing w:line="240" w:lineRule="auto"/>
              <w:jc w:val="left"/>
              <w:textAlignment w:val="auto"/>
              <w:rPr>
                <w:rFonts w:hint="eastAsia" w:ascii="宋体" w:hAnsi="宋体" w:eastAsia="宋体" w:cs="宋体"/>
              </w:rPr>
            </w:pPr>
            <w:r>
              <w:rPr>
                <w:rFonts w:hint="eastAsia" w:ascii="宋体" w:hAnsi="宋体" w:eastAsia="宋体" w:cs="宋体"/>
              </w:rPr>
              <w:t>利于大都市的产业、资金寻找新的发展机会</w:t>
            </w:r>
          </w:p>
        </w:tc>
        <w:tc>
          <w:tcPr>
            <w:tcW w:w="2872" w:type="dxa"/>
            <w:shd w:val="clear" w:color="auto" w:fill="auto"/>
            <w:vAlign w:val="center"/>
          </w:tcPr>
          <w:p w14:paraId="3BF9F9D5">
            <w:pPr>
              <w:pStyle w:val="2"/>
              <w:keepNext w:val="0"/>
              <w:keepLines w:val="0"/>
              <w:pageBreakBefore w:val="0"/>
              <w:widowControl w:val="0"/>
              <w:tabs>
                <w:tab w:val="left" w:pos="3544"/>
              </w:tabs>
              <w:kinsoku/>
              <w:wordWrap/>
              <w:overflowPunct/>
              <w:topLinePunct w:val="0"/>
              <w:autoSpaceDE/>
              <w:autoSpaceDN/>
              <w:bidi w:val="0"/>
              <w:adjustRightInd w:val="0"/>
              <w:snapToGrid/>
              <w:spacing w:line="240" w:lineRule="auto"/>
              <w:jc w:val="left"/>
              <w:textAlignment w:val="auto"/>
              <w:rPr>
                <w:rFonts w:hint="eastAsia" w:ascii="宋体" w:hAnsi="宋体" w:eastAsia="宋体" w:cs="宋体"/>
              </w:rPr>
            </w:pPr>
            <w:r>
              <w:rPr>
                <w:rFonts w:hint="eastAsia" w:ascii="宋体" w:hAnsi="宋体" w:eastAsia="宋体" w:cs="宋体"/>
              </w:rPr>
              <w:t>获得</w:t>
            </w:r>
            <w:r>
              <w:rPr>
                <w:rFonts w:hint="eastAsia" w:hAnsi="宋体" w:eastAsia="宋体" w:cs="宋体"/>
                <w:color w:val="FF0000"/>
                <w:u w:val="single"/>
                <w:lang w:val="en-US" w:eastAsia="zh-CN"/>
              </w:rPr>
              <w:t xml:space="preserve">     </w:t>
            </w:r>
            <w:r>
              <w:rPr>
                <w:rFonts w:hint="eastAsia" w:ascii="宋体" w:hAnsi="宋体" w:eastAsia="宋体" w:cs="宋体"/>
                <w:color w:val="FF0000"/>
                <w:u w:val="single"/>
              </w:rPr>
              <w:t>、</w:t>
            </w:r>
            <w:r>
              <w:rPr>
                <w:rFonts w:hint="eastAsia" w:hAnsi="宋体" w:eastAsia="宋体" w:cs="宋体"/>
                <w:color w:val="FF0000"/>
                <w:u w:val="single"/>
                <w:lang w:val="en-US" w:eastAsia="zh-CN"/>
              </w:rPr>
              <w:t xml:space="preserve">    </w:t>
            </w:r>
            <w:r>
              <w:rPr>
                <w:rFonts w:hint="eastAsia" w:ascii="宋体" w:hAnsi="宋体" w:eastAsia="宋体" w:cs="宋体"/>
                <w:color w:val="auto"/>
                <w:u w:val="none"/>
              </w:rPr>
              <w:t>与</w:t>
            </w:r>
            <w:r>
              <w:rPr>
                <w:rFonts w:hint="eastAsia" w:hAnsi="宋体" w:eastAsia="宋体" w:cs="宋体"/>
                <w:color w:val="FF0000"/>
                <w:u w:val="single"/>
                <w:lang w:val="en-US" w:eastAsia="zh-CN"/>
              </w:rPr>
              <w:t xml:space="preserve">        </w:t>
            </w:r>
            <w:r>
              <w:rPr>
                <w:rFonts w:hint="eastAsia" w:ascii="宋体" w:hAnsi="宋体" w:eastAsia="宋体" w:cs="宋体"/>
              </w:rPr>
              <w:t>，推进</w:t>
            </w:r>
            <w:r>
              <w:rPr>
                <w:rFonts w:hint="eastAsia" w:hAnsi="宋体" w:eastAsia="宋体" w:cs="宋体"/>
                <w:color w:val="FF0000"/>
                <w:u w:val="single"/>
                <w:lang w:val="en-US" w:eastAsia="zh-CN"/>
              </w:rPr>
              <w:t xml:space="preserve">     </w:t>
            </w:r>
            <w:r>
              <w:rPr>
                <w:rFonts w:hint="eastAsia" w:ascii="宋体" w:hAnsi="宋体" w:eastAsia="宋体" w:cs="宋体"/>
                <w:color w:val="FF0000"/>
                <w:u w:val="single"/>
              </w:rPr>
              <w:t>、</w:t>
            </w:r>
            <w:r>
              <w:rPr>
                <w:rFonts w:hint="eastAsia" w:hAnsi="宋体" w:eastAsia="宋体" w:cs="宋体"/>
                <w:color w:val="FF0000"/>
                <w:u w:val="single"/>
                <w:lang w:val="en-US" w:eastAsia="zh-CN"/>
              </w:rPr>
              <w:t xml:space="preserve">     </w:t>
            </w:r>
            <w:r>
              <w:rPr>
                <w:rFonts w:hint="eastAsia" w:ascii="宋体" w:hAnsi="宋体" w:eastAsia="宋体" w:cs="宋体"/>
              </w:rPr>
              <w:t>等基础设施建设，促进</w:t>
            </w:r>
            <w:r>
              <w:rPr>
                <w:rFonts w:hint="eastAsia" w:hAnsi="宋体" w:eastAsia="宋体" w:cs="宋体"/>
                <w:color w:val="FF0000"/>
                <w:u w:val="single"/>
                <w:lang w:val="en-US" w:eastAsia="zh-CN"/>
              </w:rPr>
              <w:t xml:space="preserve">     </w:t>
            </w:r>
            <w:r>
              <w:rPr>
                <w:rFonts w:hint="eastAsia" w:ascii="宋体" w:hAnsi="宋体" w:eastAsia="宋体" w:cs="宋体"/>
              </w:rPr>
              <w:t>发展，提升经济活力；扩大城市规模，促进区域空间组织日趋完善</w:t>
            </w:r>
          </w:p>
        </w:tc>
        <w:tc>
          <w:tcPr>
            <w:tcW w:w="2443" w:type="dxa"/>
            <w:shd w:val="clear" w:color="auto" w:fill="auto"/>
            <w:vAlign w:val="center"/>
          </w:tcPr>
          <w:p w14:paraId="6CF18177">
            <w:pPr>
              <w:pStyle w:val="2"/>
              <w:keepNext w:val="0"/>
              <w:keepLines w:val="0"/>
              <w:pageBreakBefore w:val="0"/>
              <w:widowControl w:val="0"/>
              <w:tabs>
                <w:tab w:val="left" w:pos="3544"/>
              </w:tabs>
              <w:kinsoku/>
              <w:wordWrap/>
              <w:overflowPunct/>
              <w:topLinePunct w:val="0"/>
              <w:autoSpaceDE/>
              <w:autoSpaceDN/>
              <w:bidi w:val="0"/>
              <w:adjustRightInd w:val="0"/>
              <w:snapToGrid/>
              <w:spacing w:line="240" w:lineRule="auto"/>
              <w:jc w:val="left"/>
              <w:textAlignment w:val="auto"/>
              <w:rPr>
                <w:rFonts w:hint="eastAsia" w:ascii="宋体" w:hAnsi="宋体" w:eastAsia="宋体" w:cs="宋体"/>
              </w:rPr>
            </w:pPr>
            <w:r>
              <w:rPr>
                <w:rFonts w:hint="eastAsia" w:ascii="宋体" w:hAnsi="宋体" w:eastAsia="宋体" w:cs="宋体"/>
              </w:rPr>
              <w:t>发挥大都市与受辐射地区的各自优势，促进区域共同、可持续发展</w:t>
            </w:r>
          </w:p>
        </w:tc>
      </w:tr>
    </w:tbl>
    <w:p w14:paraId="50E84D75">
      <w:pPr>
        <w:pStyle w:val="2"/>
        <w:keepNext w:val="0"/>
        <w:keepLines w:val="0"/>
        <w:pageBreakBefore w:val="0"/>
        <w:widowControl w:val="0"/>
        <w:tabs>
          <w:tab w:val="left" w:pos="3544"/>
        </w:tabs>
        <w:kinsoku/>
        <w:wordWrap/>
        <w:overflowPunct/>
        <w:topLinePunct w:val="0"/>
        <w:autoSpaceDE/>
        <w:autoSpaceDN/>
        <w:bidi w:val="0"/>
        <w:adjustRightInd w:val="0"/>
        <w:snapToGrid/>
        <w:spacing w:line="240" w:lineRule="auto"/>
        <w:textAlignment w:val="auto"/>
        <w:rPr>
          <w:rFonts w:hint="eastAsia" w:ascii="宋体" w:hAnsi="宋体" w:eastAsia="宋体" w:cs="宋体"/>
          <w:b/>
          <w:bCs/>
          <w:lang w:val="en-US" w:eastAsia="zh-CN"/>
        </w:rPr>
      </w:pPr>
    </w:p>
    <w:p w14:paraId="5C85AF82">
      <w:pPr>
        <w:pStyle w:val="2"/>
        <w:keepNext w:val="0"/>
        <w:keepLines w:val="0"/>
        <w:pageBreakBefore w:val="0"/>
        <w:widowControl w:val="0"/>
        <w:tabs>
          <w:tab w:val="left" w:pos="3544"/>
        </w:tabs>
        <w:kinsoku/>
        <w:wordWrap/>
        <w:overflowPunct/>
        <w:topLinePunct w:val="0"/>
        <w:autoSpaceDE/>
        <w:autoSpaceDN/>
        <w:bidi w:val="0"/>
        <w:adjustRightInd w:val="0"/>
        <w:snapToGrid/>
        <w:spacing w:line="240" w:lineRule="auto"/>
        <w:textAlignment w:val="auto"/>
        <w:rPr>
          <w:rFonts w:hint="eastAsia" w:ascii="宋体" w:hAnsi="宋体" w:eastAsia="宋体" w:cs="宋体"/>
          <w:b/>
          <w:bCs/>
          <w:lang w:val="en-US" w:eastAsia="zh-CN"/>
        </w:rPr>
      </w:pPr>
      <w:r>
        <w:rPr>
          <w:rFonts w:hint="eastAsia" w:ascii="宋体" w:hAnsi="宋体" w:eastAsia="宋体" w:cs="宋体"/>
          <w:b/>
          <w:bCs/>
          <w:lang w:val="en-US" w:eastAsia="zh-CN"/>
        </w:rPr>
        <w:t>6.为促进某都市圈一体化发展，请提出合理化建议。</w:t>
      </w:r>
    </w:p>
    <w:p w14:paraId="5DE13B66">
      <w:pPr>
        <w:pStyle w:val="2"/>
        <w:keepNext w:val="0"/>
        <w:keepLines w:val="0"/>
        <w:pageBreakBefore w:val="0"/>
        <w:widowControl w:val="0"/>
        <w:tabs>
          <w:tab w:val="left" w:pos="3544"/>
        </w:tabs>
        <w:kinsoku/>
        <w:wordWrap/>
        <w:overflowPunct/>
        <w:topLinePunct w:val="0"/>
        <w:autoSpaceDE/>
        <w:autoSpaceDN/>
        <w:bidi w:val="0"/>
        <w:adjustRightInd w:val="0"/>
        <w:snapToGrid/>
        <w:spacing w:line="360" w:lineRule="auto"/>
        <w:ind w:firstLine="210" w:firstLineChars="100"/>
        <w:textAlignment w:val="auto"/>
        <w:rPr>
          <w:rFonts w:hint="eastAsia" w:ascii="宋体" w:hAnsi="宋体" w:eastAsia="宋体" w:cs="宋体"/>
          <w:lang w:val="en-US" w:eastAsia="zh-CN"/>
        </w:rPr>
      </w:pPr>
      <w:r>
        <w:rPr>
          <w:rFonts w:hint="eastAsia" w:ascii="宋体" w:hAnsi="宋体" w:eastAsia="宋体" w:cs="宋体"/>
          <w:lang w:val="en-US" w:eastAsia="zh-CN"/>
        </w:rPr>
        <w:t>做好都市圈整体规划，加强</w:t>
      </w:r>
      <w:r>
        <w:rPr>
          <w:rFonts w:hint="eastAsia" w:hAnsi="宋体" w:eastAsia="宋体" w:cs="宋体"/>
          <w:color w:val="FF0000"/>
          <w:u w:val="single"/>
          <w:lang w:val="en-US" w:eastAsia="zh-CN"/>
        </w:rPr>
        <w:t xml:space="preserve">     </w:t>
      </w:r>
      <w:r>
        <w:rPr>
          <w:rFonts w:hint="eastAsia" w:ascii="宋体" w:hAnsi="宋体" w:eastAsia="宋体" w:cs="宋体"/>
          <w:lang w:val="en-US" w:eastAsia="zh-CN"/>
        </w:rPr>
        <w:t>整合</w:t>
      </w:r>
    </w:p>
    <w:p w14:paraId="1D2DFD41">
      <w:pPr>
        <w:pStyle w:val="2"/>
        <w:keepNext w:val="0"/>
        <w:keepLines w:val="0"/>
        <w:pageBreakBefore w:val="0"/>
        <w:widowControl w:val="0"/>
        <w:tabs>
          <w:tab w:val="left" w:pos="3544"/>
        </w:tabs>
        <w:kinsoku/>
        <w:wordWrap/>
        <w:overflowPunct/>
        <w:topLinePunct w:val="0"/>
        <w:autoSpaceDE/>
        <w:autoSpaceDN/>
        <w:bidi w:val="0"/>
        <w:adjustRightInd w:val="0"/>
        <w:snapToGrid/>
        <w:spacing w:line="360" w:lineRule="auto"/>
        <w:ind w:firstLine="210" w:firstLineChars="100"/>
        <w:textAlignment w:val="auto"/>
        <w:rPr>
          <w:rFonts w:hint="eastAsia" w:ascii="宋体" w:hAnsi="宋体" w:eastAsia="宋体" w:cs="宋体"/>
          <w:lang w:val="en-US" w:eastAsia="zh-CN"/>
        </w:rPr>
      </w:pPr>
      <w:r>
        <w:rPr>
          <w:rFonts w:hint="eastAsia" w:ascii="宋体" w:hAnsi="宋体" w:eastAsia="宋体" w:cs="宋体"/>
          <w:lang w:val="en-US" w:eastAsia="zh-CN"/>
        </w:rPr>
        <w:t>构建一体化</w:t>
      </w:r>
      <w:r>
        <w:rPr>
          <w:rFonts w:hint="eastAsia" w:hAnsi="宋体" w:eastAsia="宋体" w:cs="宋体"/>
          <w:color w:val="FF0000"/>
          <w:u w:val="single"/>
          <w:lang w:val="en-US" w:eastAsia="zh-CN"/>
        </w:rPr>
        <w:t xml:space="preserve">                  </w:t>
      </w:r>
      <w:r>
        <w:rPr>
          <w:rFonts w:hint="eastAsia" w:ascii="宋体" w:hAnsi="宋体" w:eastAsia="宋体" w:cs="宋体"/>
          <w:lang w:val="en-US" w:eastAsia="zh-CN"/>
        </w:rPr>
        <w:t>，推进都市圈交通高效联通；</w:t>
      </w:r>
    </w:p>
    <w:p w14:paraId="0387DB68">
      <w:pPr>
        <w:pStyle w:val="2"/>
        <w:keepNext w:val="0"/>
        <w:keepLines w:val="0"/>
        <w:pageBreakBefore w:val="0"/>
        <w:widowControl w:val="0"/>
        <w:tabs>
          <w:tab w:val="left" w:pos="3544"/>
        </w:tabs>
        <w:kinsoku/>
        <w:wordWrap/>
        <w:overflowPunct/>
        <w:topLinePunct w:val="0"/>
        <w:autoSpaceDE/>
        <w:autoSpaceDN/>
        <w:bidi w:val="0"/>
        <w:adjustRightInd w:val="0"/>
        <w:snapToGrid/>
        <w:spacing w:line="360" w:lineRule="auto"/>
        <w:ind w:firstLine="210" w:firstLineChars="100"/>
        <w:textAlignment w:val="auto"/>
        <w:rPr>
          <w:rFonts w:hint="eastAsia" w:ascii="宋体" w:hAnsi="宋体" w:eastAsia="宋体" w:cs="宋体"/>
          <w:lang w:val="en-US" w:eastAsia="zh-CN"/>
        </w:rPr>
      </w:pPr>
      <w:r>
        <w:rPr>
          <w:rFonts w:hint="eastAsia" w:ascii="宋体" w:hAnsi="宋体" w:eastAsia="宋体" w:cs="宋体"/>
          <w:lang w:val="en-US" w:eastAsia="zh-CN"/>
        </w:rPr>
        <w:t>增强区域经济中心功能，强化中心城市的</w:t>
      </w:r>
      <w:r>
        <w:rPr>
          <w:rFonts w:hint="eastAsia" w:hAnsi="宋体" w:eastAsia="宋体" w:cs="宋体"/>
          <w:color w:val="FF0000"/>
          <w:u w:val="single"/>
          <w:lang w:val="en-US" w:eastAsia="zh-CN"/>
        </w:rPr>
        <w:t xml:space="preserve">            </w:t>
      </w:r>
      <w:r>
        <w:rPr>
          <w:rFonts w:hint="eastAsia" w:ascii="宋体" w:hAnsi="宋体" w:eastAsia="宋体" w:cs="宋体"/>
          <w:lang w:val="en-US" w:eastAsia="zh-CN"/>
        </w:rPr>
        <w:t>作用；</w:t>
      </w:r>
    </w:p>
    <w:p w14:paraId="19C3C67D">
      <w:pPr>
        <w:pStyle w:val="2"/>
        <w:keepNext w:val="0"/>
        <w:keepLines w:val="0"/>
        <w:pageBreakBefore w:val="0"/>
        <w:widowControl w:val="0"/>
        <w:tabs>
          <w:tab w:val="left" w:pos="3544"/>
        </w:tabs>
        <w:kinsoku/>
        <w:wordWrap/>
        <w:overflowPunct/>
        <w:topLinePunct w:val="0"/>
        <w:autoSpaceDE/>
        <w:autoSpaceDN/>
        <w:bidi w:val="0"/>
        <w:adjustRightInd w:val="0"/>
        <w:snapToGrid/>
        <w:spacing w:line="360" w:lineRule="auto"/>
        <w:ind w:firstLine="210" w:firstLineChars="100"/>
        <w:textAlignment w:val="auto"/>
        <w:rPr>
          <w:rFonts w:hint="eastAsia" w:ascii="宋体" w:hAnsi="宋体" w:eastAsia="宋体" w:cs="宋体"/>
          <w:lang w:val="en-US" w:eastAsia="zh-CN"/>
        </w:rPr>
      </w:pPr>
      <w:r>
        <w:rPr>
          <w:rFonts w:hint="eastAsia" w:ascii="宋体" w:hAnsi="宋体" w:eastAsia="宋体" w:cs="宋体"/>
          <w:lang w:val="en-US" w:eastAsia="zh-CN"/>
        </w:rPr>
        <w:t>推进都市圈各城市间产业</w:t>
      </w:r>
      <w:r>
        <w:rPr>
          <w:rFonts w:hint="eastAsia" w:hAnsi="宋体" w:eastAsia="宋体" w:cs="宋体"/>
          <w:color w:val="FF0000"/>
          <w:u w:val="single"/>
          <w:lang w:val="en-US" w:eastAsia="zh-CN"/>
        </w:rPr>
        <w:t xml:space="preserve">             </w:t>
      </w:r>
      <w:r>
        <w:rPr>
          <w:rFonts w:hint="eastAsia" w:ascii="宋体" w:hAnsi="宋体" w:eastAsia="宋体" w:cs="宋体"/>
          <w:lang w:val="en-US" w:eastAsia="zh-CN"/>
        </w:rPr>
        <w:t>；</w:t>
      </w:r>
    </w:p>
    <w:p w14:paraId="3AF5CB7D">
      <w:pPr>
        <w:pStyle w:val="2"/>
        <w:keepNext w:val="0"/>
        <w:keepLines w:val="0"/>
        <w:pageBreakBefore w:val="0"/>
        <w:widowControl w:val="0"/>
        <w:tabs>
          <w:tab w:val="left" w:pos="3544"/>
        </w:tabs>
        <w:kinsoku/>
        <w:wordWrap/>
        <w:overflowPunct/>
        <w:topLinePunct w:val="0"/>
        <w:autoSpaceDE/>
        <w:autoSpaceDN/>
        <w:bidi w:val="0"/>
        <w:adjustRightInd w:val="0"/>
        <w:snapToGrid/>
        <w:spacing w:line="360" w:lineRule="auto"/>
        <w:ind w:firstLine="210" w:firstLineChars="100"/>
        <w:textAlignment w:val="auto"/>
        <w:rPr>
          <w:rFonts w:hint="eastAsia" w:ascii="宋体" w:hAnsi="宋体" w:eastAsia="宋体" w:cs="宋体"/>
          <w:lang w:val="en-US" w:eastAsia="zh-CN"/>
        </w:rPr>
      </w:pPr>
      <w:r>
        <w:rPr>
          <w:rFonts w:hint="eastAsia" w:ascii="宋体" w:hAnsi="宋体" w:eastAsia="宋体" w:cs="宋体"/>
          <w:lang w:val="en-US" w:eastAsia="zh-CN"/>
        </w:rPr>
        <w:t>打破</w:t>
      </w:r>
      <w:r>
        <w:rPr>
          <w:rFonts w:hint="eastAsia" w:hAnsi="宋体" w:eastAsia="宋体" w:cs="宋体"/>
          <w:color w:val="FF0000"/>
          <w:u w:val="single"/>
          <w:lang w:val="en-US" w:eastAsia="zh-CN"/>
        </w:rPr>
        <w:t xml:space="preserve">              </w:t>
      </w:r>
      <w:r>
        <w:rPr>
          <w:rFonts w:hint="eastAsia" w:ascii="宋体" w:hAnsi="宋体" w:eastAsia="宋体" w:cs="宋体"/>
          <w:lang w:val="en-US" w:eastAsia="zh-CN"/>
        </w:rPr>
        <w:t>，建立对话、协商机制；</w:t>
      </w:r>
    </w:p>
    <w:p w14:paraId="32FF38B8">
      <w:pPr>
        <w:pStyle w:val="2"/>
        <w:keepNext w:val="0"/>
        <w:keepLines w:val="0"/>
        <w:pageBreakBefore w:val="0"/>
        <w:widowControl w:val="0"/>
        <w:tabs>
          <w:tab w:val="left" w:pos="3544"/>
        </w:tabs>
        <w:kinsoku/>
        <w:wordWrap/>
        <w:overflowPunct/>
        <w:topLinePunct w:val="0"/>
        <w:autoSpaceDE/>
        <w:autoSpaceDN/>
        <w:bidi w:val="0"/>
        <w:adjustRightInd w:val="0"/>
        <w:snapToGrid/>
        <w:spacing w:line="360" w:lineRule="auto"/>
        <w:ind w:firstLine="210" w:firstLineChars="100"/>
        <w:textAlignment w:val="auto"/>
        <w:rPr>
          <w:rFonts w:hint="eastAsia" w:ascii="宋体" w:hAnsi="宋体" w:eastAsia="宋体" w:cs="宋体"/>
          <w:lang w:val="en-US" w:eastAsia="zh-CN"/>
        </w:rPr>
      </w:pPr>
      <w:r>
        <w:rPr>
          <w:rFonts w:hint="eastAsia" w:ascii="宋体" w:hAnsi="宋体" w:eastAsia="宋体" w:cs="宋体"/>
          <w:lang w:val="en-US" w:eastAsia="zh-CN"/>
        </w:rPr>
        <w:t>合理布局</w:t>
      </w:r>
      <w:r>
        <w:rPr>
          <w:rFonts w:hint="eastAsia" w:hAnsi="宋体" w:eastAsia="宋体" w:cs="宋体"/>
          <w:color w:val="FF0000"/>
          <w:u w:val="single"/>
          <w:lang w:val="en-US" w:eastAsia="zh-CN"/>
        </w:rPr>
        <w:t xml:space="preserve">            </w:t>
      </w:r>
      <w:r>
        <w:rPr>
          <w:rFonts w:hint="eastAsia" w:ascii="宋体" w:hAnsi="宋体" w:eastAsia="宋体" w:cs="宋体"/>
          <w:lang w:val="en-US" w:eastAsia="zh-CN"/>
        </w:rPr>
        <w:t>设施，形成共享的公共服务体系；</w:t>
      </w:r>
    </w:p>
    <w:p w14:paraId="24F43790">
      <w:pPr>
        <w:pStyle w:val="2"/>
        <w:keepNext w:val="0"/>
        <w:keepLines w:val="0"/>
        <w:pageBreakBefore w:val="0"/>
        <w:widowControl w:val="0"/>
        <w:tabs>
          <w:tab w:val="left" w:pos="3544"/>
        </w:tabs>
        <w:kinsoku/>
        <w:wordWrap/>
        <w:overflowPunct/>
        <w:topLinePunct w:val="0"/>
        <w:autoSpaceDE/>
        <w:autoSpaceDN/>
        <w:bidi w:val="0"/>
        <w:adjustRightInd w:val="0"/>
        <w:snapToGrid/>
        <w:spacing w:line="360" w:lineRule="auto"/>
        <w:ind w:firstLine="210" w:firstLineChars="100"/>
        <w:textAlignment w:val="auto"/>
      </w:pPr>
      <w:r>
        <w:rPr>
          <w:rFonts w:hint="eastAsia" w:ascii="宋体" w:hAnsi="宋体" w:eastAsia="宋体" w:cs="宋体"/>
          <w:lang w:val="en-US" w:eastAsia="zh-CN"/>
        </w:rPr>
        <w:t>强化中心城市生态治理的引导功能，推进都市圈生态</w:t>
      </w:r>
      <w:r>
        <w:rPr>
          <w:rFonts w:hint="eastAsia" w:hAnsi="宋体" w:eastAsia="宋体" w:cs="宋体"/>
          <w:color w:val="FF0000"/>
          <w:u w:val="single"/>
          <w:lang w:val="en-US" w:eastAsia="zh-CN"/>
        </w:rPr>
        <w:t xml:space="preserve">             </w:t>
      </w:r>
      <w:r>
        <w:rPr>
          <w:rFonts w:hint="eastAsia" w:ascii="宋体" w:hAnsi="宋体" w:eastAsia="宋体" w:cs="宋体"/>
          <w:lang w:val="en-US" w:eastAsia="zh-CN"/>
        </w:rPr>
        <w:t>。</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677CEE">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19FA4B">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7319FA4B">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6125EB">
    <w:pPr>
      <w:pStyle w:val="4"/>
      <w:pBdr>
        <w:bottom w:val="single" w:color="auto" w:sz="4" w:space="1"/>
      </w:pBdr>
      <w:rPr>
        <w:rFonts w:hint="eastAsia" w:ascii="宋体" w:hAnsi="宋体" w:eastAsia="宋体" w:cs="宋体"/>
        <w:b w:val="0"/>
        <w:bCs w:val="0"/>
        <w:sz w:val="21"/>
        <w:szCs w:val="21"/>
      </w:rPr>
    </w:pPr>
    <w:r>
      <w:rPr>
        <w:rFonts w:hint="eastAsia" w:ascii="宋体" w:hAnsi="宋体" w:eastAsia="宋体" w:cs="宋体"/>
        <w:b w:val="0"/>
        <w:bCs w:val="0"/>
        <w:spacing w:val="0"/>
        <w:sz w:val="21"/>
        <w:szCs w:val="21"/>
        <w:lang w:val="en-US" w:eastAsia="zh-CN"/>
      </w:rPr>
      <w:t>2024级高二</w:t>
    </w:r>
    <w:r>
      <w:rPr>
        <w:rFonts w:hint="eastAsia" w:ascii="宋体" w:hAnsi="宋体" w:eastAsia="宋体" w:cs="宋体"/>
        <w:b w:val="0"/>
        <w:bCs w:val="0"/>
        <w:spacing w:val="0"/>
        <w:sz w:val="21"/>
        <w:szCs w:val="21"/>
      </w:rPr>
      <w:t>地理综合题答题模板</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843E04"/>
    <w:rsid w:val="46E22BE9"/>
    <w:rsid w:val="50F07EBC"/>
    <w:rsid w:val="5AD144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Strong"/>
    <w:basedOn w:val="6"/>
    <w:qFormat/>
    <w:uiPriority w:val="22"/>
    <w:rPr>
      <w:b/>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C73.TIF" TargetMode="Externa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2463</Words>
  <Characters>2522</Characters>
  <Lines>0</Lines>
  <Paragraphs>0</Paragraphs>
  <TotalTime>4</TotalTime>
  <ScaleCrop>false</ScaleCrop>
  <LinksUpToDate>false</LinksUpToDate>
  <CharactersWithSpaces>3917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2026-03-31T07:36:00Z</dcterms:created>
  <dc:creator>ji'ling'li</dc:creator>
  <cp:lastModifiedBy>冬雪之缘</cp:lastModifiedBy>
  <dcterms:modified xsi:type="dcterms:W3CDTF">2026-04-13T00:20:14Z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eyJoZGlkIjoiMjY5ZjU3MWE2N2IyZDg2MDkwZDg4NjhlOGNjNjRmMmQiLCJ1c2VySWQiOiI1NDk5NzU3MzcifQ==</vt:lpwstr>
  </property>
  <property fmtid="{D5CDD505-2E9C-101B-9397-08002B2CF9AE}" pid="4" name="ICV">
    <vt:lpwstr>DB48B66224094D35A87A7050AF5C7025_12</vt:lpwstr>
  </property>
</Properties>
</file>