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65E5B">
      <w:pPr>
        <w:jc w:val="center"/>
        <w:rPr>
          <w:rFonts w:hint="eastAsia" w:ascii="楷体" w:hAnsi="楷体" w:eastAsia="楷体" w:cs="楷体"/>
          <w:b/>
          <w:bCs/>
          <w:color w:val="1414FC"/>
          <w:sz w:val="40"/>
          <w:szCs w:val="48"/>
        </w:rPr>
      </w:pPr>
      <w:r>
        <w:rPr>
          <w:rFonts w:hint="eastAsia" w:ascii="楷体" w:hAnsi="楷体" w:eastAsia="楷体" w:cs="楷体"/>
          <w:b/>
          <w:bCs/>
          <w:color w:val="1414FC"/>
          <w:sz w:val="40"/>
          <w:szCs w:val="48"/>
          <w:lang w:val="en-US" w:eastAsia="zh-CN"/>
        </w:rPr>
        <w:t>2</w:t>
      </w:r>
      <w:r>
        <w:rPr>
          <w:rFonts w:hint="eastAsia" w:ascii="楷体" w:hAnsi="楷体" w:eastAsia="楷体" w:cs="楷体"/>
          <w:b/>
          <w:bCs/>
          <w:color w:val="1414FC"/>
          <w:sz w:val="40"/>
          <w:szCs w:val="48"/>
        </w:rPr>
        <w:t>.</w:t>
      </w:r>
      <w:r>
        <w:rPr>
          <w:rFonts w:hint="eastAsia" w:ascii="楷体" w:hAnsi="楷体" w:eastAsia="楷体" w:cs="楷体"/>
          <w:b/>
          <w:bCs/>
          <w:color w:val="1414FC"/>
          <w:sz w:val="40"/>
          <w:szCs w:val="48"/>
          <w:lang w:val="en-US" w:eastAsia="zh-CN"/>
        </w:rPr>
        <w:t>1</w:t>
      </w:r>
      <w:r>
        <w:rPr>
          <w:rFonts w:hint="eastAsia" w:ascii="楷体" w:hAnsi="楷体" w:eastAsia="楷体" w:cs="楷体"/>
          <w:b/>
          <w:bCs/>
          <w:color w:val="1414FC"/>
          <w:sz w:val="40"/>
          <w:szCs w:val="48"/>
        </w:rPr>
        <w:t>《</w:t>
      </w:r>
      <w:r>
        <w:rPr>
          <w:rFonts w:hint="eastAsia" w:ascii="楷体" w:hAnsi="楷体" w:eastAsia="楷体" w:cs="楷体"/>
          <w:b/>
          <w:bCs/>
          <w:color w:val="1414FC"/>
          <w:sz w:val="40"/>
          <w:szCs w:val="48"/>
          <w:lang w:val="en-US" w:eastAsia="zh-CN"/>
        </w:rPr>
        <w:t>世界的物质性</w:t>
      </w:r>
      <w:r>
        <w:rPr>
          <w:rFonts w:hint="eastAsia" w:ascii="楷体" w:hAnsi="楷体" w:eastAsia="楷体" w:cs="楷体"/>
          <w:b/>
          <w:bCs/>
          <w:color w:val="1414FC"/>
          <w:sz w:val="40"/>
          <w:szCs w:val="48"/>
        </w:rPr>
        <w:t>》教学设计</w:t>
      </w:r>
    </w:p>
    <w:p w14:paraId="2446F850">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lang w:eastAsia="zh-CN"/>
        </w:rPr>
        <w:t>课时安排</w:t>
      </w:r>
    </w:p>
    <w:p w14:paraId="5FA66DBF">
      <w:pPr>
        <w:ind w:firstLine="422" w:firstLineChars="200"/>
        <w:rPr>
          <w:rFonts w:hint="eastAsia" w:ascii="仿宋" w:hAnsi="仿宋" w:eastAsia="仿宋" w:cs="仿宋"/>
          <w:b/>
          <w:bCs/>
          <w:lang w:val="en-US" w:eastAsia="zh-CN"/>
        </w:rPr>
      </w:pPr>
      <w:bookmarkStart w:id="0" w:name="_GoBack"/>
      <w:bookmarkEnd w:id="0"/>
      <w:r>
        <w:rPr>
          <w:rFonts w:hint="eastAsia" w:ascii="仿宋" w:hAnsi="仿宋" w:eastAsia="仿宋" w:cs="仿宋"/>
          <w:b/>
          <w:bCs/>
          <w:lang w:val="en-US" w:eastAsia="zh-CN"/>
        </w:rPr>
        <w:t>本框建议安排2课时。</w:t>
      </w:r>
    </w:p>
    <w:p w14:paraId="123031A0">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基本思路：</w:t>
      </w:r>
    </w:p>
    <w:p w14:paraId="25735EF3">
      <w:pPr>
        <w:ind w:firstLine="422" w:firstLineChars="200"/>
        <w:rPr>
          <w:rFonts w:hint="default" w:ascii="仿宋" w:hAnsi="仿宋" w:eastAsia="仿宋" w:cs="仿宋"/>
          <w:b/>
          <w:bCs/>
          <w:lang w:val="en-US" w:eastAsia="zh-CN"/>
        </w:rPr>
      </w:pPr>
      <w:r>
        <w:rPr>
          <w:rFonts w:hint="eastAsia" w:ascii="仿宋" w:hAnsi="仿宋" w:eastAsia="仿宋" w:cs="仿宋"/>
          <w:b/>
          <w:bCs/>
          <w:lang w:val="en-US" w:eastAsia="zh-CN"/>
        </w:rPr>
        <w:t>本框设计部分内容打破了教材顺序，让讲述过程更加符合逻辑递进的原则。开篇回顾前面学习过程中对世界本原的探讨，引导学生在已有的认知基础上，明确本课学习任务：论证世界的物质性。在论证结论之前，先向学生介绍哲学上的物质概念。在学生理解了什么是物质后，引导学生从自然界、人类社会、人的意识三大角度综合论证世界的物质性，在此过程中借助视频、文本素材帮助学生理解自然界的发展、人类社会的形成以及人类意识的演进，最后提炼总结出本框涉及的两大重要原理。</w:t>
      </w:r>
    </w:p>
    <w:p w14:paraId="3DDACE88">
      <w:pPr>
        <w:numPr>
          <w:ilvl w:val="0"/>
          <w:numId w:val="1"/>
        </w:numPr>
        <w:rPr>
          <w:rFonts w:hint="default" w:ascii="微软雅黑" w:hAnsi="微软雅黑" w:eastAsia="微软雅黑" w:cs="微软雅黑"/>
          <w:b/>
          <w:bCs/>
          <w:color w:val="C00000"/>
          <w:sz w:val="32"/>
          <w:szCs w:val="40"/>
          <w:lang w:val="en-US" w:eastAsia="zh-CN"/>
        </w:rPr>
      </w:pPr>
      <w:r>
        <w:rPr>
          <w:rFonts w:hint="eastAsia" w:ascii="微软雅黑" w:hAnsi="微软雅黑" w:eastAsia="微软雅黑" w:cs="微软雅黑"/>
          <w:b/>
          <w:bCs/>
          <w:color w:val="C00000"/>
          <w:sz w:val="32"/>
          <w:szCs w:val="40"/>
          <w:lang w:val="en-US" w:eastAsia="zh-CN"/>
        </w:rPr>
        <w:t>重点难点：</w:t>
      </w:r>
    </w:p>
    <w:p w14:paraId="15360CF0">
      <w:pPr>
        <w:numPr>
          <w:ilvl w:val="0"/>
          <w:numId w:val="2"/>
        </w:numPr>
        <w:ind w:left="840" w:leftChars="0" w:hanging="420" w:firstLineChars="0"/>
        <w:rPr>
          <w:rFonts w:hint="eastAsia" w:ascii="仿宋" w:hAnsi="仿宋" w:eastAsia="仿宋" w:cs="仿宋"/>
          <w:b/>
          <w:bCs/>
          <w:lang w:val="en-US" w:eastAsia="zh-CN"/>
        </w:rPr>
      </w:pPr>
      <w:r>
        <w:rPr>
          <w:rFonts w:hint="eastAsia" w:ascii="仿宋" w:hAnsi="仿宋" w:eastAsia="仿宋" w:cs="仿宋"/>
          <w:b/>
          <w:bCs/>
          <w:lang w:val="en-US" w:eastAsia="zh-CN"/>
        </w:rPr>
        <w:t>重点：物质概念、世界的物质性、人的意识根源于物质；</w:t>
      </w:r>
    </w:p>
    <w:p w14:paraId="624CB416">
      <w:pPr>
        <w:numPr>
          <w:ilvl w:val="0"/>
          <w:numId w:val="2"/>
        </w:numPr>
        <w:ind w:left="840" w:leftChars="0" w:hanging="420" w:firstLineChars="0"/>
        <w:rPr>
          <w:rFonts w:hint="default" w:ascii="仿宋" w:hAnsi="仿宋" w:eastAsia="仿宋" w:cs="仿宋"/>
          <w:b/>
          <w:bCs/>
          <w:lang w:val="en-US" w:eastAsia="zh-CN"/>
        </w:rPr>
      </w:pPr>
      <w:r>
        <w:rPr>
          <w:rFonts w:hint="eastAsia" w:ascii="仿宋" w:hAnsi="仿宋" w:eastAsia="仿宋" w:cs="仿宋"/>
          <w:b/>
          <w:bCs/>
          <w:lang w:val="en-US" w:eastAsia="zh-CN"/>
        </w:rPr>
        <w:t>难点：物质概念、人类社会的物质性、人的意识根源于物质。</w:t>
      </w:r>
    </w:p>
    <w:p w14:paraId="39DD87DD">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教学</w:t>
      </w:r>
      <w:r>
        <w:rPr>
          <w:rFonts w:hint="eastAsia" w:ascii="微软雅黑" w:hAnsi="微软雅黑" w:eastAsia="微软雅黑" w:cs="微软雅黑"/>
          <w:b/>
          <w:bCs/>
          <w:color w:val="C00000"/>
          <w:sz w:val="32"/>
          <w:szCs w:val="40"/>
          <w:lang w:val="en-US" w:eastAsia="zh-CN"/>
        </w:rPr>
        <w:t>过程</w:t>
      </w:r>
    </w:p>
    <w:p w14:paraId="2E9D2B23">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本框设计可分为以下部分：</w:t>
      </w:r>
    </w:p>
    <w:p w14:paraId="5826A4D7">
      <w:pPr>
        <w:ind w:firstLine="560" w:firstLineChars="200"/>
        <w:rPr>
          <w:rFonts w:hint="eastAsia" w:ascii="微软雅黑" w:hAnsi="微软雅黑" w:eastAsia="微软雅黑"/>
          <w:b/>
          <w:bCs/>
          <w:color w:val="0000FF"/>
          <w:sz w:val="28"/>
          <w:szCs w:val="36"/>
          <w:lang w:val="en-US" w:eastAsia="zh-CN"/>
        </w:rPr>
      </w:pPr>
      <w:r>
        <w:rPr>
          <w:rFonts w:hint="eastAsia" w:ascii="微软雅黑" w:hAnsi="微软雅黑" w:eastAsia="微软雅黑"/>
          <w:b/>
          <w:bCs/>
          <w:color w:val="0000FF"/>
          <w:sz w:val="28"/>
          <w:szCs w:val="36"/>
          <w:lang w:val="en-US" w:eastAsia="zh-CN"/>
        </w:rPr>
        <w:t>导入</w:t>
      </w:r>
    </w:p>
    <w:p w14:paraId="3B7CA80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仿宋" w:hAnsi="仿宋" w:eastAsia="仿宋" w:cs="仿宋"/>
          <w:b/>
          <w:bCs/>
          <w:lang w:val="en-US" w:eastAsia="zh-CN"/>
        </w:rPr>
      </w:pPr>
      <w:r>
        <w:rPr>
          <w:rFonts w:hint="eastAsia" w:ascii="仿宋" w:hAnsi="仿宋" w:eastAsia="仿宋" w:cs="仿宋"/>
          <w:b/>
          <w:bCs/>
          <w:color w:val="auto"/>
          <w:lang w:val="en-US" w:eastAsia="zh-CN"/>
        </w:rPr>
        <w:t>引导学生前面学习《哲学的基本问题》是对世界本原的探讨，作为一名从小接受唯物主义教育的人，学生其实心里已经有比较明确的结论，即世界的本原是物质，所以教师要引导学生认识到本课重点是理解哲学上的物质概念并掌握如何多角度证明世界的物质性。</w:t>
      </w:r>
    </w:p>
    <w:p w14:paraId="72C93BC7">
      <w:pPr>
        <w:ind w:firstLine="560" w:firstLineChars="200"/>
        <w:rPr>
          <w:rFonts w:hint="default" w:ascii="微软雅黑" w:hAnsi="微软雅黑" w:eastAsia="微软雅黑"/>
          <w:b/>
          <w:bCs/>
          <w:color w:val="0000FF"/>
          <w:sz w:val="28"/>
          <w:szCs w:val="36"/>
          <w:lang w:val="en-US" w:eastAsia="zh-CN"/>
        </w:rPr>
      </w:pPr>
      <w:r>
        <w:rPr>
          <w:rFonts w:hint="eastAsia" w:ascii="微软雅黑" w:hAnsi="微软雅黑" w:eastAsia="微软雅黑"/>
          <w:b/>
          <w:bCs/>
          <w:color w:val="0000FF"/>
          <w:sz w:val="28"/>
          <w:szCs w:val="36"/>
          <w:lang w:val="en-US" w:eastAsia="zh-CN"/>
        </w:rPr>
        <w:t>第一幕：介绍哲学上的物质概念</w:t>
      </w:r>
    </w:p>
    <w:p w14:paraId="4885AC9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第一步，展开物质含义，详细剖析物质含义；</w:t>
      </w:r>
    </w:p>
    <w:p w14:paraId="4DC4A1F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第二步，设置探究1：</w:t>
      </w:r>
    </w:p>
    <w:p w14:paraId="392C2B5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textAlignment w:val="auto"/>
        <w:rPr>
          <w:rFonts w:hint="eastAsia" w:ascii="楷体" w:hAnsi="楷体" w:eastAsia="楷体" w:cs="楷体"/>
          <w:b/>
          <w:bCs/>
          <w:lang w:val="en-US" w:eastAsia="zh-CN"/>
        </w:rPr>
      </w:pPr>
      <w:r>
        <w:rPr>
          <w:rFonts w:hint="eastAsia" w:ascii="楷体" w:hAnsi="楷体" w:eastAsia="楷体" w:cs="楷体"/>
          <w:b/>
          <w:bCs/>
          <w:lang w:val="en-US" w:eastAsia="zh-CN"/>
        </w:rPr>
        <w:t>问题：我们看不见磁场、超声波、红外线，可是它们又真实存在，它们的共性是什么?</w:t>
      </w:r>
    </w:p>
    <w:p w14:paraId="1185EBF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textAlignment w:val="auto"/>
        <w:rPr>
          <w:rFonts w:hint="eastAsia" w:ascii="楷体" w:hAnsi="楷体" w:eastAsia="楷体" w:cs="楷体"/>
          <w:b/>
          <w:bCs/>
          <w:lang w:val="en-US" w:eastAsia="zh-CN"/>
        </w:rPr>
      </w:pPr>
      <w:r>
        <w:rPr>
          <w:rFonts w:hint="eastAsia" w:ascii="楷体" w:hAnsi="楷体" w:eastAsia="楷体" w:cs="楷体"/>
          <w:b/>
          <w:bCs/>
          <w:lang w:val="en-US" w:eastAsia="zh-CN"/>
        </w:rPr>
        <w:t>结论：有些存在我们可能看不见，但我们能感觉得到，能检测得到。 不管人们看的见看不见、承认不承认、喜欢不喜欢、知道不知道，它都不依赖于任何人的意识而客观存在着，这一特性我们称之为——客观实在性。</w:t>
      </w:r>
    </w:p>
    <w:p w14:paraId="115029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此处需引导学生总结什么是客观物质性，强调客观物质性是物质的唯一特性，还需让学生能够准确区分客观实在与客观存在，明确二者间的区别与联系。</w:t>
      </w:r>
    </w:p>
    <w:p w14:paraId="6C08858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第二步，设置探究2：</w:t>
      </w:r>
    </w:p>
    <w:p w14:paraId="09DEAA2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textAlignment w:val="auto"/>
        <w:rPr>
          <w:rFonts w:hint="default" w:ascii="楷体" w:hAnsi="楷体" w:eastAsia="楷体" w:cs="楷体"/>
          <w:b/>
          <w:bCs/>
          <w:lang w:val="en-US" w:eastAsia="zh-CN"/>
        </w:rPr>
      </w:pPr>
      <w:r>
        <w:rPr>
          <w:rFonts w:hint="default" w:ascii="楷体" w:hAnsi="楷体" w:eastAsia="楷体" w:cs="楷体"/>
          <w:b/>
          <w:bCs/>
          <w:lang w:val="en-US" w:eastAsia="zh-CN"/>
        </w:rPr>
        <w:t>问题2：那我们能将磁场、超声波、红外线称之为物质吗？</w:t>
      </w:r>
    </w:p>
    <w:p w14:paraId="7372D6A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textAlignment w:val="auto"/>
        <w:rPr>
          <w:rFonts w:hint="default" w:ascii="楷体" w:hAnsi="楷体" w:eastAsia="楷体" w:cs="楷体"/>
          <w:b/>
          <w:bCs/>
          <w:lang w:val="en-US" w:eastAsia="zh-CN"/>
        </w:rPr>
      </w:pPr>
      <w:r>
        <w:rPr>
          <w:rFonts w:hint="eastAsia" w:ascii="楷体" w:hAnsi="楷体" w:eastAsia="楷体" w:cs="楷体"/>
          <w:b/>
          <w:bCs/>
          <w:lang w:val="en-US" w:eastAsia="zh-CN"/>
        </w:rPr>
        <w:t>结论：</w:t>
      </w:r>
      <w:r>
        <w:rPr>
          <w:rFonts w:hint="default" w:ascii="楷体" w:hAnsi="楷体" w:eastAsia="楷体" w:cs="楷体"/>
          <w:b/>
          <w:bCs/>
          <w:lang w:val="en-US" w:eastAsia="zh-CN"/>
        </w:rPr>
        <w:t>不准确，它们只是物质的具体形态，属于物质范畴，是一种物质现象。</w:t>
      </w:r>
    </w:p>
    <w:p w14:paraId="35D8FF2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此处需引导学生明确物质与物质的具体形态之间的区别与联系。</w:t>
      </w:r>
    </w:p>
    <w:p w14:paraId="2D8147A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仿宋" w:hAnsi="仿宋" w:eastAsia="仿宋" w:cs="仿宋"/>
          <w:b/>
          <w:bCs/>
          <w:lang w:val="en-US" w:eastAsia="zh-CN"/>
        </w:rPr>
      </w:pPr>
      <w:r>
        <w:rPr>
          <w:rFonts w:hint="eastAsia" w:ascii="仿宋" w:hAnsi="仿宋" w:eastAsia="仿宋" w:cs="仿宋"/>
          <w:b/>
          <w:bCs/>
          <w:lang w:val="en-US" w:eastAsia="zh-CN"/>
        </w:rPr>
        <w:t>最后从物质的含义、特性、物质与物质的具体形态三方面对物质概念进行总结。</w:t>
      </w:r>
    </w:p>
    <w:p w14:paraId="60C37731">
      <w:pPr>
        <w:ind w:firstLine="560" w:firstLineChars="200"/>
        <w:rPr>
          <w:rFonts w:hint="default" w:ascii="微软雅黑" w:hAnsi="微软雅黑" w:eastAsia="微软雅黑"/>
          <w:b/>
          <w:bCs/>
          <w:color w:val="0000FF"/>
          <w:sz w:val="28"/>
          <w:szCs w:val="36"/>
          <w:lang w:val="en-US" w:eastAsia="zh-CN"/>
        </w:rPr>
      </w:pPr>
      <w:r>
        <w:rPr>
          <w:rFonts w:hint="eastAsia" w:ascii="微软雅黑" w:hAnsi="微软雅黑" w:eastAsia="微软雅黑"/>
          <w:b/>
          <w:bCs/>
          <w:color w:val="0000FF"/>
          <w:sz w:val="28"/>
          <w:szCs w:val="36"/>
          <w:lang w:val="en-US" w:eastAsia="zh-CN"/>
        </w:rPr>
        <w:t>第二幕：论证世界的物质性</w:t>
      </w:r>
    </w:p>
    <w:p w14:paraId="1AA4675D">
      <w:pPr>
        <w:ind w:firstLine="482" w:firstLineChars="200"/>
        <w:rPr>
          <w:rFonts w:hint="eastAsia" w:ascii="方正粗黑宋简体" w:hAnsi="方正粗黑宋简体" w:eastAsia="方正粗黑宋简体" w:cs="方正粗黑宋简体"/>
          <w:b/>
          <w:bCs/>
          <w:color w:val="385724" w:themeColor="accent6" w:themeShade="80"/>
          <w:sz w:val="24"/>
          <w:szCs w:val="32"/>
          <w:lang w:val="en-US" w:eastAsia="zh-CN"/>
        </w:rPr>
      </w:pPr>
      <w:r>
        <w:rPr>
          <w:rFonts w:hint="eastAsia" w:ascii="方正粗黑宋简体" w:hAnsi="方正粗黑宋简体" w:eastAsia="方正粗黑宋简体" w:cs="方正粗黑宋简体"/>
          <w:b/>
          <w:bCs/>
          <w:color w:val="385724" w:themeColor="accent6" w:themeShade="80"/>
          <w:sz w:val="24"/>
          <w:szCs w:val="32"/>
        </w:rPr>
        <w:t>第</w:t>
      </w:r>
      <w:r>
        <w:rPr>
          <w:rFonts w:hint="eastAsia" w:ascii="方正粗黑宋简体" w:hAnsi="方正粗黑宋简体" w:eastAsia="方正粗黑宋简体" w:cs="方正粗黑宋简体"/>
          <w:b/>
          <w:bCs/>
          <w:color w:val="385724" w:themeColor="accent6" w:themeShade="80"/>
          <w:sz w:val="24"/>
          <w:szCs w:val="32"/>
          <w:lang w:eastAsia="zh-CN"/>
        </w:rPr>
        <w:t>一</w:t>
      </w:r>
      <w:r>
        <w:rPr>
          <w:rFonts w:hint="eastAsia" w:ascii="方正粗黑宋简体" w:hAnsi="方正粗黑宋简体" w:eastAsia="方正粗黑宋简体" w:cs="方正粗黑宋简体"/>
          <w:b/>
          <w:bCs/>
          <w:color w:val="385724" w:themeColor="accent6" w:themeShade="80"/>
          <w:sz w:val="24"/>
          <w:szCs w:val="32"/>
        </w:rPr>
        <w:t>部分：</w:t>
      </w:r>
      <w:r>
        <w:rPr>
          <w:rFonts w:hint="eastAsia" w:ascii="方正粗黑宋简体" w:hAnsi="方正粗黑宋简体" w:eastAsia="方正粗黑宋简体" w:cs="方正粗黑宋简体"/>
          <w:b/>
          <w:bCs/>
          <w:color w:val="385724" w:themeColor="accent6" w:themeShade="80"/>
          <w:sz w:val="24"/>
          <w:szCs w:val="32"/>
          <w:lang w:val="en-US" w:eastAsia="zh-CN"/>
        </w:rPr>
        <w:t>自然界的物质性</w:t>
      </w:r>
    </w:p>
    <w:p w14:paraId="3DC9D740">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第一步，播放地球演变视频，设置探究：</w:t>
      </w:r>
    </w:p>
    <w:p w14:paraId="35A06643">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视频展示了什么？</w:t>
      </w:r>
    </w:p>
    <w:p w14:paraId="7DE8A89B">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从中你可以得出什么结论？</w:t>
      </w:r>
    </w:p>
    <w:p w14:paraId="1C5F7B23">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结合学生已有知识储备和视频内容，学生很容易得出结论：</w:t>
      </w:r>
      <w:r>
        <w:rPr>
          <w:rFonts w:hint="eastAsia" w:ascii="黑体" w:hAnsi="黑体" w:eastAsia="黑体" w:cs="黑体"/>
          <w:b/>
          <w:bCs/>
          <w:color w:val="C00000"/>
          <w:lang w:val="en-US" w:eastAsia="zh-CN"/>
        </w:rPr>
        <w:t>自然界是物质的</w:t>
      </w:r>
      <w:r>
        <w:rPr>
          <w:rFonts w:hint="eastAsia" w:ascii="仿宋" w:hAnsi="仿宋" w:eastAsia="仿宋" w:cs="仿宋"/>
          <w:b/>
          <w:bCs/>
          <w:lang w:val="en-US" w:eastAsia="zh-CN"/>
        </w:rPr>
        <w:t>。教师引导学生结合教材细化结论，总结知识点：</w:t>
      </w:r>
      <w:r>
        <w:rPr>
          <w:rFonts w:hint="eastAsia" w:ascii="黑体" w:hAnsi="黑体" w:eastAsia="黑体" w:cs="黑体"/>
          <w:b/>
          <w:bCs/>
          <w:color w:val="C00000"/>
          <w:lang w:val="en-US" w:eastAsia="zh-CN"/>
        </w:rPr>
        <w:t>自然界中的事物是按照自身所固有的规律形成和发展的，都有自己的起源和发展史，都是统一的物质世界的组成部分；</w:t>
      </w:r>
    </w:p>
    <w:p w14:paraId="38B24683">
      <w:pPr>
        <w:ind w:firstLine="482" w:firstLineChars="200"/>
        <w:rPr>
          <w:rFonts w:hint="eastAsia" w:ascii="仿宋" w:hAnsi="仿宋" w:eastAsia="仿宋" w:cs="仿宋"/>
          <w:b/>
          <w:bCs/>
          <w:lang w:val="en-US" w:eastAsia="zh-CN"/>
        </w:rPr>
      </w:pPr>
      <w:r>
        <w:rPr>
          <w:rFonts w:hint="eastAsia" w:ascii="方正粗黑宋简体" w:hAnsi="方正粗黑宋简体" w:eastAsia="方正粗黑宋简体" w:cs="方正粗黑宋简体"/>
          <w:b/>
          <w:bCs/>
          <w:color w:val="385724" w:themeColor="accent6" w:themeShade="80"/>
          <w:sz w:val="24"/>
          <w:szCs w:val="32"/>
        </w:rPr>
        <w:t>第</w:t>
      </w:r>
      <w:r>
        <w:rPr>
          <w:rFonts w:hint="eastAsia" w:ascii="方正粗黑宋简体" w:hAnsi="方正粗黑宋简体" w:eastAsia="方正粗黑宋简体" w:cs="方正粗黑宋简体"/>
          <w:b/>
          <w:bCs/>
          <w:color w:val="385724" w:themeColor="accent6" w:themeShade="80"/>
          <w:sz w:val="24"/>
          <w:szCs w:val="32"/>
          <w:lang w:val="en-US" w:eastAsia="zh-CN"/>
        </w:rPr>
        <w:t>二</w:t>
      </w:r>
      <w:r>
        <w:rPr>
          <w:rFonts w:hint="eastAsia" w:ascii="方正粗黑宋简体" w:hAnsi="方正粗黑宋简体" w:eastAsia="方正粗黑宋简体" w:cs="方正粗黑宋简体"/>
          <w:b/>
          <w:bCs/>
          <w:color w:val="385724" w:themeColor="accent6" w:themeShade="80"/>
          <w:sz w:val="24"/>
          <w:szCs w:val="32"/>
        </w:rPr>
        <w:t>部分：</w:t>
      </w:r>
      <w:r>
        <w:rPr>
          <w:rFonts w:hint="eastAsia" w:ascii="方正粗黑宋简体" w:hAnsi="方正粗黑宋简体" w:eastAsia="方正粗黑宋简体" w:cs="方正粗黑宋简体"/>
          <w:b/>
          <w:bCs/>
          <w:color w:val="385724" w:themeColor="accent6" w:themeShade="80"/>
          <w:sz w:val="24"/>
          <w:szCs w:val="32"/>
          <w:lang w:val="en-US" w:eastAsia="zh-CN"/>
        </w:rPr>
        <w:t>人类社会的物质性</w:t>
      </w:r>
    </w:p>
    <w:p w14:paraId="31A059E3">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第一步，用刚刚播放视频中的最后一句话作为引导语：你知道人类和猿为什么在600万年前分道扬镳吗？然后播放第二个视频，并展示两张相关图片，介绍从猿到人的决定性因素；</w:t>
      </w:r>
    </w:p>
    <w:p w14:paraId="56315485">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第二步，设置探究：</w:t>
      </w:r>
    </w:p>
    <w:p w14:paraId="0A6D49CE">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结合视频和图片，你还赞同人和人类社会是从来就有的观点吗？</w:t>
      </w:r>
    </w:p>
    <w:p w14:paraId="6AC32F48">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从猿进化到人，再到人类社会的出现，是什么起了决定性作用？具体发挥了哪些作用？</w:t>
      </w:r>
    </w:p>
    <w:p w14:paraId="669FEDF2">
      <w:pPr>
        <w:ind w:firstLine="422" w:firstLineChars="200"/>
        <w:rPr>
          <w:rFonts w:hint="default" w:ascii="仿宋" w:hAnsi="仿宋" w:eastAsia="仿宋" w:cs="仿宋"/>
          <w:b/>
          <w:bCs/>
          <w:lang w:val="en-US" w:eastAsia="zh-CN"/>
        </w:rPr>
      </w:pPr>
      <w:r>
        <w:rPr>
          <w:rFonts w:hint="eastAsia" w:ascii="仿宋" w:hAnsi="仿宋" w:eastAsia="仿宋" w:cs="仿宋"/>
          <w:b/>
          <w:bCs/>
          <w:lang w:val="en-US" w:eastAsia="zh-CN"/>
        </w:rPr>
        <w:t>引导学生总结结论，人和人类社会并非从来就有，从猿进化到人，再到人类社会的出现，是劳动起了决定性作用，具体作用包括：创造了人的生理结构，形成了手脚分工；使猿脑变成了人脑，形成了语言和意识；使人结成了社会联系，形成了社会关系。由此得出进一步结论：</w:t>
      </w:r>
      <w:r>
        <w:rPr>
          <w:rFonts w:hint="eastAsia" w:ascii="黑体" w:hAnsi="黑体" w:eastAsia="黑体" w:cs="黑体"/>
          <w:b/>
          <w:bCs/>
          <w:color w:val="C00000"/>
          <w:lang w:val="en-US" w:eastAsia="zh-CN"/>
        </w:rPr>
        <w:t>人类社会是物质世界长期发展的产物，劳动创造了人和人类社会。</w:t>
      </w:r>
      <w:r>
        <w:rPr>
          <w:rFonts w:hint="eastAsia" w:ascii="仿宋" w:hAnsi="仿宋" w:eastAsia="仿宋" w:cs="仿宋"/>
          <w:b/>
          <w:bCs/>
          <w:lang w:val="en-US" w:eastAsia="zh-CN"/>
        </w:rPr>
        <w:t>教师引导学生认识到此时是</w:t>
      </w:r>
      <w:r>
        <w:rPr>
          <w:rFonts w:hint="eastAsia" w:ascii="黑体" w:hAnsi="黑体" w:eastAsia="黑体" w:cs="黑体"/>
          <w:b/>
          <w:bCs/>
          <w:color w:val="C00000"/>
          <w:lang w:val="en-US" w:eastAsia="zh-CN"/>
        </w:rPr>
        <w:t>从人类社会产生角度（纵向）论证了人类社会的物质性</w:t>
      </w:r>
      <w:r>
        <w:rPr>
          <w:rFonts w:hint="eastAsia" w:ascii="仿宋" w:hAnsi="仿宋" w:eastAsia="仿宋" w:cs="仿宋"/>
          <w:b/>
          <w:bCs/>
          <w:lang w:val="en-US" w:eastAsia="zh-CN"/>
        </w:rPr>
        <w:t>。</w:t>
      </w:r>
    </w:p>
    <w:p w14:paraId="0FB29DB2">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第三步，引导学生思考还可以怎样证明人类社会的物质性？然后设置探讨：</w:t>
      </w:r>
    </w:p>
    <w:p w14:paraId="08F1972B">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你能说出人类社会有哪些构成要素吗？</w:t>
      </w:r>
    </w:p>
    <w:p w14:paraId="77446DBA">
      <w:pPr>
        <w:numPr>
          <w:ilvl w:val="0"/>
          <w:numId w:val="3"/>
        </w:numPr>
        <w:ind w:left="840" w:leftChars="0" w:hanging="420" w:firstLineChars="0"/>
        <w:rPr>
          <w:rFonts w:hint="eastAsia" w:ascii="楷体" w:hAnsi="楷体" w:eastAsia="楷体" w:cs="楷体"/>
          <w:b/>
          <w:bCs/>
          <w:lang w:val="en-US" w:eastAsia="zh-CN"/>
        </w:rPr>
      </w:pPr>
      <w:r>
        <w:rPr>
          <w:rFonts w:hint="eastAsia" w:ascii="楷体" w:hAnsi="楷体" w:eastAsia="楷体" w:cs="楷体"/>
          <w:b/>
          <w:bCs/>
          <w:lang w:val="en-US" w:eastAsia="zh-CN"/>
        </w:rPr>
        <w:t>这三大构成要素属于物质范畴吗？（即是否依赖于人的意识？）</w:t>
      </w:r>
    </w:p>
    <w:p w14:paraId="4E260A5B">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教师引导学生得出结论：地理环境、人口因素、生产方式都是客观的物质要素。此处需重点突破学生易惑点:生产方式为什么也属于物质范畴？需要教师阐释生产方式包括生产力与生产关系两个方面，引导学生意识到人类意识是无法支配生产力与生产关系的。</w:t>
      </w:r>
    </w:p>
    <w:p w14:paraId="0510D4CA">
      <w:pPr>
        <w:ind w:firstLine="422" w:firstLineChars="200"/>
        <w:rPr>
          <w:rFonts w:hint="default" w:ascii="仿宋" w:hAnsi="仿宋" w:eastAsia="仿宋" w:cs="仿宋"/>
          <w:b/>
          <w:bCs/>
          <w:lang w:val="en-US" w:eastAsia="zh-CN"/>
        </w:rPr>
      </w:pPr>
      <w:r>
        <w:rPr>
          <w:rFonts w:hint="eastAsia" w:ascii="仿宋" w:hAnsi="仿宋" w:eastAsia="仿宋" w:cs="仿宋"/>
          <w:b/>
          <w:bCs/>
          <w:lang w:val="en-US" w:eastAsia="zh-CN"/>
        </w:rPr>
        <w:t>得出结论后，总结知识点：</w:t>
      </w:r>
      <w:r>
        <w:rPr>
          <w:rFonts w:hint="eastAsia" w:ascii="黑体" w:hAnsi="黑体" w:eastAsia="黑体" w:cs="黑体"/>
          <w:b/>
          <w:bCs/>
          <w:color w:val="C00000"/>
          <w:lang w:val="en-US" w:eastAsia="zh-CN"/>
        </w:rPr>
        <w:t>人类社会在本质上是一个客观的物质体系，构成社会物质生活条件的基本要素（地理环境、人口因素和生产方式）的客观性集中体现了人类社会的物质性</w:t>
      </w:r>
      <w:r>
        <w:rPr>
          <w:rFonts w:hint="eastAsia" w:ascii="仿宋" w:hAnsi="仿宋" w:eastAsia="仿宋" w:cs="仿宋"/>
          <w:b/>
          <w:bCs/>
          <w:lang w:val="en-US" w:eastAsia="zh-CN"/>
        </w:rPr>
        <w:t>。教师要让学生认识到这是从</w:t>
      </w:r>
      <w:r>
        <w:rPr>
          <w:rFonts w:hint="eastAsia" w:ascii="黑体" w:hAnsi="黑体" w:eastAsia="黑体" w:cs="黑体"/>
          <w:b/>
          <w:bCs/>
          <w:color w:val="C00000"/>
          <w:lang w:val="en-US" w:eastAsia="zh-CN"/>
        </w:rPr>
        <w:t>人类社会的构成要素角度（横向）论证了人类社会的物质性</w:t>
      </w:r>
      <w:r>
        <w:rPr>
          <w:rFonts w:hint="eastAsia" w:ascii="仿宋" w:hAnsi="仿宋" w:eastAsia="仿宋" w:cs="仿宋"/>
          <w:b/>
          <w:bCs/>
          <w:lang w:val="en-US" w:eastAsia="zh-CN"/>
        </w:rPr>
        <w:t>。</w:t>
      </w:r>
    </w:p>
    <w:p w14:paraId="73276A03">
      <w:pPr>
        <w:ind w:firstLine="482" w:firstLineChars="200"/>
        <w:rPr>
          <w:rFonts w:hint="eastAsia" w:ascii="仿宋" w:hAnsi="仿宋" w:eastAsia="仿宋" w:cs="仿宋"/>
          <w:b/>
          <w:bCs/>
          <w:lang w:val="en-US" w:eastAsia="zh-CN"/>
        </w:rPr>
      </w:pPr>
      <w:r>
        <w:rPr>
          <w:rFonts w:hint="eastAsia" w:ascii="方正粗黑宋简体" w:hAnsi="方正粗黑宋简体" w:eastAsia="方正粗黑宋简体" w:cs="方正粗黑宋简体"/>
          <w:b/>
          <w:bCs/>
          <w:color w:val="385724" w:themeColor="accent6" w:themeShade="80"/>
          <w:sz w:val="24"/>
          <w:szCs w:val="32"/>
        </w:rPr>
        <w:t>第</w:t>
      </w:r>
      <w:r>
        <w:rPr>
          <w:rFonts w:hint="eastAsia" w:ascii="方正粗黑宋简体" w:hAnsi="方正粗黑宋简体" w:eastAsia="方正粗黑宋简体" w:cs="方正粗黑宋简体"/>
          <w:b/>
          <w:bCs/>
          <w:color w:val="385724" w:themeColor="accent6" w:themeShade="80"/>
          <w:sz w:val="24"/>
          <w:szCs w:val="32"/>
          <w:lang w:val="en-US" w:eastAsia="zh-CN"/>
        </w:rPr>
        <w:t>三</w:t>
      </w:r>
      <w:r>
        <w:rPr>
          <w:rFonts w:hint="eastAsia" w:ascii="方正粗黑宋简体" w:hAnsi="方正粗黑宋简体" w:eastAsia="方正粗黑宋简体" w:cs="方正粗黑宋简体"/>
          <w:b/>
          <w:bCs/>
          <w:color w:val="385724" w:themeColor="accent6" w:themeShade="80"/>
          <w:sz w:val="24"/>
          <w:szCs w:val="32"/>
        </w:rPr>
        <w:t>部分：</w:t>
      </w:r>
      <w:r>
        <w:rPr>
          <w:rFonts w:hint="eastAsia" w:ascii="方正粗黑宋简体" w:hAnsi="方正粗黑宋简体" w:eastAsia="方正粗黑宋简体" w:cs="方正粗黑宋简体"/>
          <w:b/>
          <w:bCs/>
          <w:color w:val="385724" w:themeColor="accent6" w:themeShade="80"/>
          <w:sz w:val="24"/>
          <w:szCs w:val="32"/>
          <w:lang w:val="en-US" w:eastAsia="zh-CN"/>
        </w:rPr>
        <w:t>人的意识根源于物质</w:t>
      </w:r>
    </w:p>
    <w:p w14:paraId="0053D05E">
      <w:pPr>
        <w:ind w:firstLine="422" w:firstLineChars="200"/>
        <w:rPr>
          <w:rFonts w:hint="default" w:ascii="仿宋" w:hAnsi="仿宋" w:eastAsia="仿宋" w:cs="仿宋"/>
          <w:b/>
          <w:bCs/>
          <w:lang w:val="en-US" w:eastAsia="zh-CN"/>
        </w:rPr>
      </w:pPr>
      <w:r>
        <w:rPr>
          <w:rFonts w:hint="eastAsia" w:ascii="仿宋" w:hAnsi="仿宋" w:eastAsia="仿宋" w:cs="仿宋"/>
          <w:b/>
          <w:bCs/>
          <w:lang w:val="en-US" w:eastAsia="zh-CN"/>
        </w:rPr>
        <w:t>第一步，抛出衔接语句：你知道人类意识的独特之处吗？随后播放视频素材介绍人类的认知革命。结合视频内容，设置探究：</w:t>
      </w:r>
    </w:p>
    <w:p w14:paraId="751AEC7E">
      <w:pPr>
        <w:numPr>
          <w:ilvl w:val="0"/>
          <w:numId w:val="4"/>
        </w:numPr>
        <w:ind w:left="0" w:leftChars="0" w:firstLine="422" w:firstLineChars="200"/>
        <w:rPr>
          <w:rFonts w:hint="default" w:ascii="楷体" w:hAnsi="楷体" w:eastAsia="楷体" w:cs="楷体"/>
          <w:b/>
          <w:bCs/>
          <w:lang w:val="en-US" w:eastAsia="zh-CN"/>
        </w:rPr>
      </w:pPr>
      <w:r>
        <w:rPr>
          <w:rFonts w:hint="default" w:ascii="楷体" w:hAnsi="楷体" w:eastAsia="楷体" w:cs="楷体"/>
          <w:b/>
          <w:bCs/>
          <w:lang w:val="en-US" w:eastAsia="zh-CN"/>
        </w:rPr>
        <w:t>结合视频内容，你认为人类意识的产生离不开什么生理基础？</w:t>
      </w:r>
    </w:p>
    <w:p w14:paraId="60ED7D43">
      <w:pPr>
        <w:numPr>
          <w:ilvl w:val="0"/>
          <w:numId w:val="4"/>
        </w:numPr>
        <w:ind w:left="0" w:leftChars="0" w:firstLine="422" w:firstLineChars="200"/>
        <w:rPr>
          <w:rFonts w:hint="default" w:ascii="楷体" w:hAnsi="楷体" w:eastAsia="楷体" w:cs="楷体"/>
          <w:b/>
          <w:bCs/>
          <w:lang w:val="en-US" w:eastAsia="zh-CN"/>
        </w:rPr>
      </w:pPr>
      <w:r>
        <w:rPr>
          <w:rFonts w:hint="default" w:ascii="楷体" w:hAnsi="楷体" w:eastAsia="楷体" w:cs="楷体"/>
          <w:b/>
          <w:bCs/>
          <w:lang w:val="en-US" w:eastAsia="zh-CN"/>
        </w:rPr>
        <w:t>认知革命后，人类拥有了讨论虚构事物的能力，这些虚构事物真的是人类是凭空想象的吗？你能否尝试推论人类虚构事物的过程？</w:t>
      </w:r>
    </w:p>
    <w:p w14:paraId="71D2BF47">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紧接着，依次分析两个探究问题。</w:t>
      </w:r>
    </w:p>
    <w:p w14:paraId="584BC413">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探究①结论：</w:t>
      </w:r>
      <w:r>
        <w:rPr>
          <w:rFonts w:hint="eastAsia" w:ascii="黑体" w:hAnsi="黑体" w:eastAsia="黑体" w:cs="黑体"/>
          <w:b/>
          <w:bCs/>
          <w:color w:val="C00000"/>
          <w:lang w:val="en-US" w:eastAsia="zh-CN"/>
        </w:rPr>
        <w:t>意识的生理基础是人脑</w:t>
      </w:r>
      <w:r>
        <w:rPr>
          <w:rFonts w:hint="eastAsia" w:ascii="仿宋" w:hAnsi="仿宋" w:eastAsia="仿宋" w:cs="仿宋"/>
          <w:b/>
          <w:bCs/>
          <w:lang w:val="en-US" w:eastAsia="zh-CN"/>
        </w:rPr>
        <w:t>。人脑是意识活动的物质器官，其结构的复杂性和组织的严密性，决定了它具有产生意识的生理基础。</w:t>
      </w:r>
    </w:p>
    <w:p w14:paraId="5F0EF50D">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探究②结论：其一，虚构的事物也有现实的依据，如“狮子是部落守护神”原型依托于狮子本身长相。其二，意识的产生过程如图所示：</w:t>
      </w:r>
    </w:p>
    <w:p w14:paraId="733D271C">
      <w:pPr>
        <w:ind w:firstLine="420" w:firstLineChars="200"/>
        <w:rPr>
          <w:rFonts w:hint="default" w:ascii="仿宋" w:hAnsi="仿宋" w:eastAsia="仿宋" w:cs="仿宋"/>
          <w:b/>
          <w:bCs/>
          <w:lang w:val="en-US" w:eastAsia="zh-CN"/>
        </w:rPr>
      </w:pPr>
      <w:r>
        <w:drawing>
          <wp:inline distT="0" distB="0" distL="114300" distR="114300">
            <wp:extent cx="3205480" cy="5270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05480" cy="527050"/>
                    </a:xfrm>
                    <a:prstGeom prst="rect">
                      <a:avLst/>
                    </a:prstGeom>
                    <a:noFill/>
                    <a:ln>
                      <a:noFill/>
                    </a:ln>
                  </pic:spPr>
                </pic:pic>
              </a:graphicData>
            </a:graphic>
          </wp:inline>
        </w:drawing>
      </w:r>
    </w:p>
    <w:p w14:paraId="2033CB0E">
      <w:pPr>
        <w:ind w:firstLine="422" w:firstLineChars="200"/>
        <w:rPr>
          <w:rFonts w:hint="eastAsia" w:ascii="黑体" w:hAnsi="黑体" w:eastAsia="黑体" w:cs="黑体"/>
          <w:b/>
          <w:bCs/>
          <w:color w:val="C00000"/>
          <w:lang w:val="en-US" w:eastAsia="zh-CN"/>
        </w:rPr>
      </w:pPr>
      <w:r>
        <w:rPr>
          <w:rFonts w:hint="eastAsia" w:ascii="仿宋" w:hAnsi="仿宋" w:eastAsia="仿宋" w:cs="仿宋"/>
          <w:b/>
          <w:bCs/>
          <w:lang w:val="en-US" w:eastAsia="zh-CN"/>
        </w:rPr>
        <w:t>结合探究②的直接结论需引导学生进一步推论：</w:t>
      </w:r>
      <w:r>
        <w:rPr>
          <w:rFonts w:hint="eastAsia" w:ascii="黑体" w:hAnsi="黑体" w:eastAsia="黑体" w:cs="黑体"/>
          <w:b/>
          <w:bCs/>
          <w:color w:val="C00000"/>
          <w:lang w:val="en-US" w:eastAsia="zh-CN"/>
        </w:rPr>
        <w:t>意识是人脑对客观存在的反映，都是客观存在通过生活与实践进入人脑，在人脑中加工改造的结果。</w:t>
      </w:r>
    </w:p>
    <w:p w14:paraId="715DD12B">
      <w:pPr>
        <w:ind w:firstLine="422" w:firstLineChars="200"/>
        <w:rPr>
          <w:rFonts w:hint="eastAsia" w:ascii="黑体" w:hAnsi="黑体" w:eastAsia="黑体" w:cs="黑体"/>
          <w:b/>
          <w:bCs/>
          <w:color w:val="C00000"/>
          <w:lang w:val="en-US" w:eastAsia="zh-CN"/>
        </w:rPr>
      </w:pPr>
      <w:r>
        <w:rPr>
          <w:rFonts w:hint="eastAsia" w:ascii="仿宋" w:hAnsi="仿宋" w:eastAsia="仿宋" w:cs="仿宋"/>
          <w:b/>
          <w:bCs/>
          <w:lang w:val="en-US" w:eastAsia="zh-CN"/>
        </w:rPr>
        <w:t>通过此处探究要让学生了解意识的生理基础与内容，注意要提醒学生</w:t>
      </w:r>
      <w:r>
        <w:rPr>
          <w:rFonts w:hint="eastAsia" w:ascii="黑体" w:hAnsi="黑体" w:eastAsia="黑体" w:cs="黑体"/>
          <w:b/>
          <w:bCs/>
          <w:color w:val="C00000"/>
          <w:lang w:val="en-US" w:eastAsia="zh-CN"/>
        </w:rPr>
        <w:t>意识的生理基础与内容都具有客观的物质性。</w:t>
      </w:r>
    </w:p>
    <w:p w14:paraId="5213F22A">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第二步，在学生初步掌握意识相关内容后，抛出问题：意识是人类特有的吗？借助素材视频展示狗的聪明，引导学生探究以下问题：</w:t>
      </w:r>
    </w:p>
    <w:p w14:paraId="76714F16">
      <w:pPr>
        <w:numPr>
          <w:ilvl w:val="0"/>
          <w:numId w:val="5"/>
        </w:numPr>
        <w:ind w:left="0" w:leftChars="0" w:firstLine="400" w:firstLineChars="0"/>
        <w:rPr>
          <w:rFonts w:hint="default" w:ascii="仿宋" w:hAnsi="仿宋" w:eastAsia="仿宋" w:cs="仿宋"/>
          <w:b/>
          <w:bCs/>
          <w:lang w:val="en-US" w:eastAsia="zh-CN"/>
        </w:rPr>
      </w:pPr>
      <w:r>
        <w:rPr>
          <w:rFonts w:hint="default" w:ascii="仿宋" w:hAnsi="仿宋" w:eastAsia="仿宋" w:cs="仿宋"/>
          <w:b/>
          <w:bCs/>
          <w:lang w:val="en-US" w:eastAsia="zh-CN"/>
        </w:rPr>
        <w:t>你认为视频中“成精”了的狗有意识吗？如果不是，那么狗拥有的是什么？与人的意识有何联系？</w:t>
      </w:r>
    </w:p>
    <w:p w14:paraId="09756284">
      <w:pPr>
        <w:numPr>
          <w:ilvl w:val="0"/>
          <w:numId w:val="5"/>
        </w:numPr>
        <w:ind w:left="0" w:leftChars="0" w:firstLine="400" w:firstLineChars="0"/>
        <w:rPr>
          <w:rFonts w:hint="default" w:ascii="仿宋" w:hAnsi="仿宋" w:eastAsia="仿宋" w:cs="仿宋"/>
          <w:b/>
          <w:bCs/>
          <w:lang w:val="en-US" w:eastAsia="zh-CN"/>
        </w:rPr>
      </w:pPr>
      <w:r>
        <w:rPr>
          <w:rFonts w:hint="default" w:ascii="仿宋" w:hAnsi="仿宋" w:eastAsia="仿宋" w:cs="仿宋"/>
          <w:b/>
          <w:bCs/>
          <w:lang w:val="en-US" w:eastAsia="zh-CN"/>
        </w:rPr>
        <w:t>请结合教材完整阐述人类意识的演进过程；</w:t>
      </w:r>
    </w:p>
    <w:p w14:paraId="6D40CACC">
      <w:pPr>
        <w:numPr>
          <w:ilvl w:val="0"/>
          <w:numId w:val="5"/>
        </w:numPr>
        <w:ind w:left="0" w:leftChars="0" w:firstLine="400" w:firstLineChars="0"/>
        <w:rPr>
          <w:rFonts w:hint="default" w:ascii="仿宋" w:hAnsi="仿宋" w:eastAsia="仿宋" w:cs="仿宋"/>
          <w:b/>
          <w:bCs/>
          <w:lang w:val="en-US" w:eastAsia="zh-CN"/>
        </w:rPr>
      </w:pPr>
      <w:r>
        <w:rPr>
          <w:rFonts w:hint="default" w:ascii="仿宋" w:hAnsi="仿宋" w:eastAsia="仿宋" w:cs="仿宋"/>
          <w:b/>
          <w:bCs/>
          <w:lang w:val="en-US" w:eastAsia="zh-CN"/>
        </w:rPr>
        <w:t>为什么意识只在人脑中产生而没有在狗脑猪脑中产生？（可结合人类社会的产生来理解）</w:t>
      </w:r>
    </w:p>
    <w:p w14:paraId="6D068322">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结论①：狗拥有的只是动物心理，人类意识是动物心理的进一步发展；</w:t>
      </w:r>
    </w:p>
    <w:p w14:paraId="27B905C9">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结论②：人类意识的演进过程如图所示：</w:t>
      </w:r>
    </w:p>
    <w:p w14:paraId="48C7CE17">
      <w:pPr>
        <w:ind w:firstLine="420" w:firstLineChars="200"/>
        <w:jc w:val="center"/>
        <w:rPr>
          <w:rFonts w:hint="eastAsia" w:ascii="仿宋" w:hAnsi="仿宋" w:eastAsia="仿宋" w:cs="仿宋"/>
          <w:b/>
          <w:bCs/>
          <w:lang w:val="en-US" w:eastAsia="zh-CN"/>
        </w:rPr>
      </w:pPr>
      <w:r>
        <w:drawing>
          <wp:inline distT="0" distB="0" distL="114300" distR="114300">
            <wp:extent cx="2689860" cy="13690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89860" cy="1369060"/>
                    </a:xfrm>
                    <a:prstGeom prst="rect">
                      <a:avLst/>
                    </a:prstGeom>
                    <a:noFill/>
                    <a:ln>
                      <a:noFill/>
                    </a:ln>
                  </pic:spPr>
                </pic:pic>
              </a:graphicData>
            </a:graphic>
          </wp:inline>
        </w:drawing>
      </w:r>
      <w:r>
        <w:rPr>
          <w:rFonts w:hint="eastAsia" w:ascii="仿宋" w:hAnsi="仿宋" w:eastAsia="仿宋" w:cs="仿宋"/>
          <w:b/>
          <w:bCs/>
          <w:lang w:val="en-US" w:eastAsia="zh-CN"/>
        </w:rPr>
        <w:t>教师可结合具体例子对此演进过程进行解读</w:t>
      </w:r>
    </w:p>
    <w:p w14:paraId="2F807BFB">
      <w:pPr>
        <w:ind w:firstLine="422" w:firstLineChars="200"/>
        <w:jc w:val="left"/>
        <w:rPr>
          <w:rFonts w:hint="default" w:ascii="仿宋" w:hAnsi="仿宋" w:eastAsia="仿宋" w:cs="仿宋"/>
          <w:b/>
          <w:bCs/>
          <w:lang w:val="en-US" w:eastAsia="zh-CN"/>
        </w:rPr>
      </w:pPr>
      <w:r>
        <w:rPr>
          <w:rFonts w:hint="eastAsia" w:ascii="仿宋" w:hAnsi="仿宋" w:eastAsia="仿宋" w:cs="仿宋"/>
          <w:b/>
          <w:bCs/>
          <w:lang w:val="en-US" w:eastAsia="zh-CN"/>
        </w:rPr>
        <w:t>结合①②结论，可以进一步推论：</w:t>
      </w:r>
      <w:r>
        <w:rPr>
          <w:rFonts w:hint="eastAsia" w:ascii="黑体" w:hAnsi="黑体" w:eastAsia="黑体" w:cs="黑体"/>
          <w:b/>
          <w:bCs/>
          <w:color w:val="C00000"/>
          <w:lang w:val="en-US" w:eastAsia="zh-CN"/>
        </w:rPr>
        <w:t>意识是自然界长期发展的产物</w:t>
      </w:r>
      <w:r>
        <w:rPr>
          <w:rFonts w:hint="eastAsia" w:ascii="仿宋" w:hAnsi="仿宋" w:eastAsia="仿宋" w:cs="仿宋"/>
          <w:b/>
          <w:bCs/>
          <w:lang w:val="en-US" w:eastAsia="zh-CN"/>
        </w:rPr>
        <w:t>。</w:t>
      </w:r>
    </w:p>
    <w:p w14:paraId="43047429">
      <w:pPr>
        <w:ind w:firstLine="422" w:firstLineChars="200"/>
        <w:jc w:val="left"/>
        <w:rPr>
          <w:rFonts w:hint="eastAsia" w:ascii="仿宋" w:hAnsi="仿宋" w:eastAsia="仿宋" w:cs="仿宋"/>
          <w:b/>
          <w:bCs/>
          <w:lang w:val="en-US" w:eastAsia="zh-CN"/>
        </w:rPr>
      </w:pPr>
      <w:r>
        <w:rPr>
          <w:rFonts w:hint="eastAsia" w:ascii="仿宋" w:hAnsi="仿宋" w:eastAsia="仿宋" w:cs="仿宋"/>
          <w:b/>
          <w:bCs/>
          <w:lang w:val="en-US" w:eastAsia="zh-CN"/>
        </w:rPr>
        <w:t>结论③：只在人脑中产生的关键因素是劳动和社会交往。劳动和社会交往促进了意识的物质器官——人脑的生成;</w:t>
      </w:r>
      <w:r>
        <w:rPr>
          <w:rFonts w:hint="default" w:ascii="仿宋" w:hAnsi="仿宋" w:eastAsia="仿宋" w:cs="仿宋"/>
          <w:b/>
          <w:bCs/>
          <w:lang w:val="en-US" w:eastAsia="zh-CN"/>
        </w:rPr>
        <w:t>促进了意识的表达手段——语言的产生</w:t>
      </w:r>
      <w:r>
        <w:rPr>
          <w:rFonts w:hint="eastAsia" w:ascii="仿宋" w:hAnsi="仿宋" w:eastAsia="仿宋" w:cs="仿宋"/>
          <w:b/>
          <w:bCs/>
          <w:lang w:val="en-US" w:eastAsia="zh-CN"/>
        </w:rPr>
        <w:t>;</w:t>
      </w:r>
      <w:r>
        <w:rPr>
          <w:rFonts w:hint="default" w:ascii="仿宋" w:hAnsi="仿宋" w:eastAsia="仿宋" w:cs="仿宋"/>
          <w:b/>
          <w:bCs/>
          <w:lang w:val="en-US" w:eastAsia="zh-CN"/>
        </w:rPr>
        <w:t>提供和丰富了意识的内容</w:t>
      </w:r>
      <w:r>
        <w:rPr>
          <w:rFonts w:hint="eastAsia" w:ascii="仿宋" w:hAnsi="仿宋" w:eastAsia="仿宋" w:cs="仿宋"/>
          <w:b/>
          <w:bCs/>
          <w:lang w:val="en-US" w:eastAsia="zh-CN"/>
        </w:rPr>
        <w:t>。</w:t>
      </w:r>
    </w:p>
    <w:p w14:paraId="06EB9C2D">
      <w:pPr>
        <w:ind w:firstLine="422" w:firstLineChars="200"/>
        <w:jc w:val="left"/>
        <w:rPr>
          <w:rFonts w:hint="default" w:ascii="仿宋" w:hAnsi="仿宋" w:eastAsia="仿宋" w:cs="仿宋"/>
          <w:b/>
          <w:bCs/>
          <w:lang w:val="en-US" w:eastAsia="zh-CN"/>
        </w:rPr>
      </w:pPr>
      <w:r>
        <w:rPr>
          <w:rFonts w:hint="eastAsia" w:ascii="仿宋" w:hAnsi="仿宋" w:eastAsia="仿宋" w:cs="仿宋"/>
          <w:b/>
          <w:bCs/>
          <w:lang w:val="en-US" w:eastAsia="zh-CN"/>
        </w:rPr>
        <w:t>由结论③可以进一步推论：</w:t>
      </w:r>
      <w:r>
        <w:rPr>
          <w:rFonts w:hint="eastAsia" w:ascii="黑体" w:hAnsi="黑体" w:eastAsia="黑体" w:cs="黑体"/>
          <w:b/>
          <w:bCs/>
          <w:color w:val="C00000"/>
          <w:lang w:val="en-US" w:eastAsia="zh-CN"/>
        </w:rPr>
        <w:t>意识是社会发展的产物</w:t>
      </w:r>
      <w:r>
        <w:rPr>
          <w:rFonts w:hint="eastAsia" w:ascii="仿宋" w:hAnsi="仿宋" w:eastAsia="仿宋" w:cs="仿宋"/>
          <w:b/>
          <w:bCs/>
          <w:lang w:val="en-US" w:eastAsia="zh-CN"/>
        </w:rPr>
        <w:t>。</w:t>
      </w:r>
    </w:p>
    <w:p w14:paraId="1CBF5592">
      <w:pPr>
        <w:ind w:firstLine="422" w:firstLineChars="200"/>
        <w:jc w:val="left"/>
        <w:rPr>
          <w:rFonts w:hint="eastAsia" w:ascii="仿宋" w:hAnsi="仿宋" w:eastAsia="仿宋" w:cs="仿宋"/>
          <w:b/>
          <w:bCs/>
          <w:lang w:val="en-US" w:eastAsia="zh-CN"/>
        </w:rPr>
      </w:pPr>
      <w:r>
        <w:rPr>
          <w:rFonts w:hint="eastAsia" w:ascii="仿宋" w:hAnsi="仿宋" w:eastAsia="仿宋" w:cs="仿宋"/>
          <w:b/>
          <w:bCs/>
          <w:lang w:val="en-US" w:eastAsia="zh-CN"/>
        </w:rPr>
        <w:t>综合①②③可以推论：</w:t>
      </w:r>
      <w:r>
        <w:rPr>
          <w:rFonts w:hint="eastAsia" w:ascii="黑体" w:hAnsi="黑体" w:eastAsia="黑体" w:cs="黑体"/>
          <w:b/>
          <w:bCs/>
          <w:color w:val="C00000"/>
          <w:lang w:val="en-US" w:eastAsia="zh-CN"/>
        </w:rPr>
        <w:t>意识的起源：是物质世界长期发展的产物</w:t>
      </w:r>
    </w:p>
    <w:p w14:paraId="46560160">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第三步，对上述结论进行整合，从意识的生理基础、内容和起源呼应本部分核心论断：</w:t>
      </w:r>
      <w:r>
        <w:rPr>
          <w:rFonts w:hint="eastAsia" w:ascii="黑体" w:hAnsi="黑体" w:eastAsia="黑体" w:cs="黑体"/>
          <w:b/>
          <w:bCs/>
          <w:color w:val="C00000"/>
          <w:lang w:val="en-US" w:eastAsia="zh-CN"/>
        </w:rPr>
        <w:t>人的意识根源于物质</w:t>
      </w:r>
      <w:r>
        <w:rPr>
          <w:rFonts w:hint="eastAsia" w:ascii="仿宋" w:hAnsi="仿宋" w:eastAsia="仿宋" w:cs="仿宋"/>
          <w:b/>
          <w:bCs/>
          <w:lang w:val="en-US" w:eastAsia="zh-CN"/>
        </w:rPr>
        <w:t>，从而推论得出——</w:t>
      </w:r>
      <w:r>
        <w:rPr>
          <w:rFonts w:hint="eastAsia" w:ascii="黑体" w:hAnsi="黑体" w:eastAsia="黑体" w:cs="黑体"/>
          <w:b/>
          <w:bCs/>
          <w:color w:val="C00000"/>
          <w:lang w:val="en-US" w:eastAsia="zh-CN"/>
        </w:rPr>
        <w:t>物质决定意识：物质是本原,意识是物质的派生物，物质决定意识</w:t>
      </w:r>
      <w:r>
        <w:rPr>
          <w:rFonts w:hint="eastAsia" w:ascii="仿宋" w:hAnsi="仿宋" w:eastAsia="仿宋" w:cs="仿宋"/>
          <w:b/>
          <w:bCs/>
          <w:lang w:val="en-US" w:eastAsia="zh-CN"/>
        </w:rPr>
        <w:t>。</w:t>
      </w:r>
    </w:p>
    <w:p w14:paraId="63397A86">
      <w:pPr>
        <w:ind w:firstLine="560" w:firstLineChars="200"/>
        <w:rPr>
          <w:rFonts w:hint="default" w:ascii="微软雅黑" w:hAnsi="微软雅黑" w:eastAsia="微软雅黑"/>
          <w:b/>
          <w:bCs/>
          <w:color w:val="0000FF"/>
          <w:sz w:val="28"/>
          <w:szCs w:val="36"/>
          <w:lang w:val="en-US" w:eastAsia="zh-CN"/>
        </w:rPr>
      </w:pPr>
      <w:r>
        <w:rPr>
          <w:rFonts w:hint="eastAsia" w:ascii="微软雅黑" w:hAnsi="微软雅黑" w:eastAsia="微软雅黑"/>
          <w:b/>
          <w:bCs/>
          <w:color w:val="0000FF"/>
          <w:sz w:val="28"/>
          <w:szCs w:val="36"/>
          <w:lang w:val="en-US" w:eastAsia="zh-CN"/>
        </w:rPr>
        <w:t>第三幕：归纳原理，总结知识</w:t>
      </w:r>
    </w:p>
    <w:p w14:paraId="340440D0">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首先，通过上述的逻辑分析，归纳总结本课的两个重要原理：</w:t>
      </w:r>
    </w:p>
    <w:p w14:paraId="374E15EC">
      <w:pPr>
        <w:ind w:firstLine="422" w:firstLineChars="200"/>
        <w:jc w:val="left"/>
        <w:rPr>
          <w:rFonts w:hint="eastAsia" w:ascii="黑体" w:hAnsi="黑体" w:eastAsia="黑体" w:cs="黑体"/>
          <w:b/>
          <w:bCs/>
          <w:color w:val="C00000"/>
          <w:lang w:val="en-US" w:eastAsia="zh-CN"/>
        </w:rPr>
      </w:pPr>
      <w:r>
        <w:rPr>
          <w:rFonts w:hint="eastAsia" w:ascii="黑体" w:hAnsi="黑体" w:eastAsia="黑体" w:cs="黑体"/>
          <w:b/>
          <w:bCs/>
          <w:color w:val="C00000"/>
          <w:lang w:val="en-US" w:eastAsia="zh-CN"/>
        </w:rPr>
        <w:t>1.物质决定意识的原理                 2.世界的物质性原理</w:t>
      </w:r>
    </w:p>
    <w:p w14:paraId="2D259023">
      <w:pPr>
        <w:ind w:firstLine="420" w:firstLineChars="200"/>
        <w:jc w:val="both"/>
        <w:rPr>
          <w:rFonts w:hint="default" w:ascii="仿宋" w:hAnsi="仿宋" w:eastAsia="仿宋" w:cs="仿宋"/>
          <w:b/>
          <w:bCs/>
          <w:lang w:val="en-US" w:eastAsia="zh-CN"/>
        </w:rPr>
      </w:pPr>
      <w:r>
        <w:drawing>
          <wp:inline distT="0" distB="0" distL="114300" distR="114300">
            <wp:extent cx="2217420" cy="730885"/>
            <wp:effectExtent l="0" t="0" r="508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17420" cy="7308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84855" cy="125603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284855" cy="1256030"/>
                    </a:xfrm>
                    <a:prstGeom prst="rect">
                      <a:avLst/>
                    </a:prstGeom>
                    <a:noFill/>
                    <a:ln>
                      <a:noFill/>
                    </a:ln>
                  </pic:spPr>
                </pic:pic>
              </a:graphicData>
            </a:graphic>
          </wp:inline>
        </w:drawing>
      </w:r>
    </w:p>
    <w:p w14:paraId="421AEDF9">
      <w:pPr>
        <w:ind w:firstLine="422" w:firstLineChars="200"/>
        <w:rPr>
          <w:rFonts w:hint="eastAsia" w:ascii="仿宋" w:hAnsi="仿宋" w:eastAsia="仿宋" w:cs="仿宋"/>
          <w:b/>
          <w:bCs/>
          <w:lang w:val="en-US" w:eastAsia="zh-CN"/>
        </w:rPr>
      </w:pPr>
      <w:r>
        <w:rPr>
          <w:rFonts w:hint="eastAsia" w:ascii="仿宋" w:hAnsi="仿宋" w:eastAsia="仿宋" w:cs="仿宋"/>
          <w:b/>
          <w:bCs/>
          <w:lang w:val="en-US" w:eastAsia="zh-CN"/>
        </w:rPr>
        <w:t>最后，对本框所学知识进行系统梳理。</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C29B14-E010-4064-A32A-C2C7EB58AD45}"/>
  </w:font>
  <w:font w:name="Arial">
    <w:panose1 w:val="020B0604020202020204"/>
    <w:charset w:val="01"/>
    <w:family w:val="swiss"/>
    <w:pitch w:val="default"/>
    <w:sig w:usb0="E0002EFF" w:usb1="C000785B" w:usb2="00000009" w:usb3="00000000" w:csb0="400001FF" w:csb1="FFFF0000"/>
    <w:embedRegular r:id="rId2" w:fontKey="{4B1E6033-760C-4A13-A1A2-F49B0D8B77C2}"/>
  </w:font>
  <w:font w:name="黑体">
    <w:panose1 w:val="02010609060101010101"/>
    <w:charset w:val="86"/>
    <w:family w:val="auto"/>
    <w:pitch w:val="default"/>
    <w:sig w:usb0="800002BF" w:usb1="38CF7CFA" w:usb2="00000016" w:usb3="00000000" w:csb0="00040001" w:csb1="00000000"/>
    <w:embedRegular r:id="rId3" w:fontKey="{BCFFB129-14AD-409D-9EA2-DB8EE0244A78}"/>
  </w:font>
  <w:font w:name="Courier New">
    <w:panose1 w:val="02070309020205020404"/>
    <w:charset w:val="01"/>
    <w:family w:val="modern"/>
    <w:pitch w:val="default"/>
    <w:sig w:usb0="E0002EFF" w:usb1="C0007843" w:usb2="00000009" w:usb3="00000000" w:csb0="400001FF" w:csb1="FFFF0000"/>
    <w:embedRegular r:id="rId4" w:fontKey="{F1DCF27C-546C-44F4-965D-1C6676AE964D}"/>
  </w:font>
  <w:font w:name="Symbol">
    <w:panose1 w:val="05050102010706020507"/>
    <w:charset w:val="02"/>
    <w:family w:val="roman"/>
    <w:pitch w:val="default"/>
    <w:sig w:usb0="00000000" w:usb1="00000000" w:usb2="00000000" w:usb3="00000000" w:csb0="80000000" w:csb1="00000000"/>
    <w:embedRegular r:id="rId5" w:fontKey="{C2FCAC17-7297-4CBD-989C-C28C763EE584}"/>
  </w:font>
  <w:font w:name="Calibri">
    <w:panose1 w:val="020F0502020204030204"/>
    <w:charset w:val="00"/>
    <w:family w:val="swiss"/>
    <w:pitch w:val="default"/>
    <w:sig w:usb0="E4002EFF" w:usb1="C000247B" w:usb2="00000009" w:usb3="00000000" w:csb0="200001FF" w:csb1="00000000"/>
    <w:embedRegular r:id="rId6" w:fontKey="{8002E46E-31FD-4ACC-BDDC-2203059E0C48}"/>
  </w:font>
  <w:font w:name="楷体">
    <w:panose1 w:val="02010609060101010101"/>
    <w:charset w:val="86"/>
    <w:family w:val="auto"/>
    <w:pitch w:val="default"/>
    <w:sig w:usb0="800002BF" w:usb1="38CF7CFA" w:usb2="00000016" w:usb3="00000000" w:csb0="00040001" w:csb1="00000000"/>
    <w:embedRegular r:id="rId7" w:fontKey="{F3E662AE-0D21-4083-9549-7C68E6D47542}"/>
  </w:font>
  <w:font w:name="微软雅黑">
    <w:panose1 w:val="020B0503020204020204"/>
    <w:charset w:val="86"/>
    <w:family w:val="swiss"/>
    <w:pitch w:val="default"/>
    <w:sig w:usb0="80000287" w:usb1="2ACF3C50" w:usb2="00000016" w:usb3="00000000" w:csb0="0004001F" w:csb1="00000000"/>
    <w:embedRegular r:id="rId8" w:fontKey="{17550E7F-DCBE-42CA-986A-F10B4BE5B4A9}"/>
  </w:font>
  <w:font w:name="仿宋">
    <w:panose1 w:val="02010609060101010101"/>
    <w:charset w:val="86"/>
    <w:family w:val="auto"/>
    <w:pitch w:val="default"/>
    <w:sig w:usb0="800002BF" w:usb1="38CF7CFA" w:usb2="00000016" w:usb3="00000000" w:csb0="00040001" w:csb1="00000000"/>
    <w:embedRegular r:id="rId9" w:fontKey="{BDBD0EC1-8849-40AE-9178-69C956452222}"/>
  </w:font>
  <w:font w:name="方正粗黑宋简体">
    <w:panose1 w:val="02000000000000000000"/>
    <w:charset w:val="86"/>
    <w:family w:val="auto"/>
    <w:pitch w:val="default"/>
    <w:sig w:usb0="A00002BF" w:usb1="184F6CFA" w:usb2="00000012" w:usb3="00000000" w:csb0="00040001" w:csb1="00000000"/>
    <w:embedRegular r:id="rId10" w:fontKey="{CF09C53C-A980-417D-9276-B55A07E7DE4E}"/>
  </w:font>
  <w:font w:name="WPSEMBED1">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A492A"/>
    <w:multiLevelType w:val="singleLevel"/>
    <w:tmpl w:val="920A492A"/>
    <w:lvl w:ilvl="0" w:tentative="0">
      <w:start w:val="1"/>
      <w:numFmt w:val="bullet"/>
      <w:lvlText w:val=""/>
      <w:lvlJc w:val="left"/>
      <w:pPr>
        <w:tabs>
          <w:tab w:val="left" w:pos="420"/>
        </w:tabs>
        <w:ind w:left="840" w:hanging="420"/>
      </w:pPr>
      <w:rPr>
        <w:rFonts w:hint="default" w:ascii="Wingdings" w:hAnsi="Wingdings"/>
      </w:rPr>
    </w:lvl>
  </w:abstractNum>
  <w:abstractNum w:abstractNumId="1">
    <w:nsid w:val="DC2E7D95"/>
    <w:multiLevelType w:val="singleLevel"/>
    <w:tmpl w:val="DC2E7D95"/>
    <w:lvl w:ilvl="0" w:tentative="0">
      <w:start w:val="1"/>
      <w:numFmt w:val="decimalEnclosedCircleChinese"/>
      <w:suff w:val="nothing"/>
      <w:lvlText w:val="%1　"/>
      <w:lvlJc w:val="left"/>
      <w:pPr>
        <w:ind w:left="0" w:firstLine="400"/>
      </w:pPr>
      <w:rPr>
        <w:rFonts w:hint="eastAsia"/>
      </w:rPr>
    </w:lvl>
  </w:abstractNum>
  <w:abstractNum w:abstractNumId="2">
    <w:nsid w:val="F6CF1189"/>
    <w:multiLevelType w:val="singleLevel"/>
    <w:tmpl w:val="F6CF1189"/>
    <w:lvl w:ilvl="0" w:tentative="0">
      <w:start w:val="1"/>
      <w:numFmt w:val="decimalEnclosedCircleChinese"/>
      <w:suff w:val="nothing"/>
      <w:lvlText w:val="%1　"/>
      <w:lvlJc w:val="left"/>
      <w:pPr>
        <w:ind w:left="0" w:firstLine="400"/>
      </w:pPr>
      <w:rPr>
        <w:rFonts w:hint="eastAsia"/>
      </w:rPr>
    </w:lvl>
  </w:abstractNum>
  <w:abstractNum w:abstractNumId="3">
    <w:nsid w:val="105739EB"/>
    <w:multiLevelType w:val="singleLevel"/>
    <w:tmpl w:val="105739EB"/>
    <w:lvl w:ilvl="0" w:tentative="0">
      <w:start w:val="1"/>
      <w:numFmt w:val="chineseCounting"/>
      <w:suff w:val="nothing"/>
      <w:lvlText w:val="%1、"/>
      <w:lvlJc w:val="left"/>
      <w:pPr>
        <w:ind w:left="0" w:firstLine="420"/>
      </w:pPr>
      <w:rPr>
        <w:rFonts w:hint="eastAsia"/>
      </w:rPr>
    </w:lvl>
  </w:abstractNum>
  <w:abstractNum w:abstractNumId="4">
    <w:nsid w:val="4D552BB6"/>
    <w:multiLevelType w:val="singleLevel"/>
    <w:tmpl w:val="4D552BB6"/>
    <w:lvl w:ilvl="0" w:tentative="0">
      <w:start w:val="1"/>
      <w:numFmt w:val="bullet"/>
      <w:lvlText w:val=""/>
      <w:lvlJc w:val="left"/>
      <w:pPr>
        <w:tabs>
          <w:tab w:val="left" w:pos="420"/>
        </w:tabs>
        <w:ind w:left="840" w:hanging="420"/>
      </w:pPr>
      <w:rPr>
        <w:rFonts w:hint="default" w:ascii="Wingdings" w:hAnsi="Wingdings"/>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C44906"/>
    <w:rsid w:val="000301BF"/>
    <w:rsid w:val="004B6114"/>
    <w:rsid w:val="0051426D"/>
    <w:rsid w:val="023F26FB"/>
    <w:rsid w:val="03EA17D2"/>
    <w:rsid w:val="066A243D"/>
    <w:rsid w:val="0F6F6051"/>
    <w:rsid w:val="15AD7A8F"/>
    <w:rsid w:val="224E0B8F"/>
    <w:rsid w:val="244171C5"/>
    <w:rsid w:val="25315EDA"/>
    <w:rsid w:val="25B2212B"/>
    <w:rsid w:val="2FA51FF0"/>
    <w:rsid w:val="31603F4C"/>
    <w:rsid w:val="351435B0"/>
    <w:rsid w:val="3578160A"/>
    <w:rsid w:val="39332C9A"/>
    <w:rsid w:val="3B5803F0"/>
    <w:rsid w:val="44E457B3"/>
    <w:rsid w:val="46CB3641"/>
    <w:rsid w:val="49A01541"/>
    <w:rsid w:val="49DC7E35"/>
    <w:rsid w:val="4BC44906"/>
    <w:rsid w:val="4E796078"/>
    <w:rsid w:val="4F863F8B"/>
    <w:rsid w:val="4FBC7E28"/>
    <w:rsid w:val="537D2167"/>
    <w:rsid w:val="57E626A3"/>
    <w:rsid w:val="599F1FDF"/>
    <w:rsid w:val="5AF24260"/>
    <w:rsid w:val="5C72450D"/>
    <w:rsid w:val="60F97DC0"/>
    <w:rsid w:val="6D613E6C"/>
    <w:rsid w:val="6EF04904"/>
    <w:rsid w:val="77CD0792"/>
    <w:rsid w:val="7BA33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2636</Words>
  <Characters>2646</Characters>
  <Lines>9</Lines>
  <Paragraphs>2</Paragraphs>
  <TotalTime>4</TotalTime>
  <ScaleCrop>false</ScaleCrop>
  <LinksUpToDate>false</LinksUpToDate>
  <CharactersWithSpaces>2668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2020-10-02T02:46:00Z</dcterms:created>
  <dc:creator>华夏</dc:creator>
  <cp:lastModifiedBy>张雯（张晨希）</cp:lastModifiedBy>
  <dcterms:modified xsi:type="dcterms:W3CDTF">2026-04-10T02:01:17Z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2E53CD5FF7E542408204933251B69546</vt:lpwstr>
  </property>
  <property fmtid="{D5CDD505-2E9C-101B-9397-08002B2CF9AE}" pid="4" name="KSOSaveFontToCloudKey">
    <vt:lpwstr>252387823_embed</vt:lpwstr>
  </property>
  <property fmtid="{D5CDD505-2E9C-101B-9397-08002B2CF9AE}" pid="5" name="KSOTemplateDocerSaveRecord">
    <vt:lpwstr>eyJoZGlkIjoiYTg4OWNhOGRiYWM3NDIxODIwZTc0M2RkNTkwMTQ4MzkiLCJ1c2VySWQiOiIxMjU5NjExMzg5In0=</vt:lpwstr>
  </property>
</Properties>
</file>