
<file path=[Content_Types].xml><?xml version="1.0" encoding="utf-8"?>
<Types xmlns="http://schemas.openxmlformats.org/package/2006/content-types">
  <Default Extension="xml" ContentType="application/xml"/>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B19ABD">
      <w:pPr>
        <w:keepNext w:val="0"/>
        <w:keepLines w:val="0"/>
        <w:pageBreakBefore w:val="0"/>
        <w:widowControl w:val="0"/>
        <w:kinsoku/>
        <w:wordWrap/>
        <w:overflowPunct/>
        <w:topLinePunct w:val="0"/>
        <w:autoSpaceDE/>
        <w:autoSpaceDN/>
        <w:bidi w:val="0"/>
        <w:adjustRightInd/>
        <w:snapToGrid/>
        <w:spacing w:line="280" w:lineRule="atLeast"/>
        <w:rPr>
          <w:rFonts w:hint="eastAsia"/>
          <w:lang w:eastAsia="zh-CN"/>
        </w:rPr>
      </w:pPr>
    </w:p>
    <w:p w14:paraId="409F31DC">
      <w:pPr>
        <w:keepNext w:val="0"/>
        <w:keepLines w:val="0"/>
        <w:pageBreakBefore w:val="0"/>
        <w:widowControl w:val="0"/>
        <w:kinsoku/>
        <w:wordWrap/>
        <w:overflowPunct/>
        <w:topLinePunct w:val="0"/>
        <w:autoSpaceDE/>
        <w:autoSpaceDN/>
        <w:bidi w:val="0"/>
        <w:adjustRightInd/>
        <w:snapToGrid/>
        <w:spacing w:line="280" w:lineRule="atLeast"/>
        <w:rPr>
          <w:rFonts w:hint="eastAsia"/>
        </w:rPr>
      </w:pPr>
      <w:r>
        <w:rPr>
          <w:rFonts w:hint="eastAsia"/>
          <w:b/>
          <w:bCs/>
          <w:lang w:val="en-US" w:eastAsia="zh-CN"/>
        </w:rPr>
        <w:t>1.</w:t>
      </w:r>
      <w:r>
        <w:rPr>
          <w:rFonts w:hint="eastAsia"/>
          <w:lang w:eastAsia="zh-CN"/>
        </w:rPr>
        <w:t>（</w:t>
      </w:r>
      <w:r>
        <w:rPr>
          <w:rFonts w:hint="eastAsia"/>
          <w:lang w:val="en-US" w:eastAsia="zh-CN"/>
        </w:rPr>
        <w:t>南通</w:t>
      </w:r>
      <w:r>
        <w:rPr>
          <w:rFonts w:hint="eastAsia"/>
          <w:lang w:eastAsia="zh-CN"/>
        </w:rPr>
        <w:t>）</w:t>
      </w:r>
      <w:r>
        <w:rPr>
          <w:rFonts w:hint="eastAsia"/>
        </w:rPr>
        <w:t>假定你是李华，在新加坡某学校当交换生。你得知当地即将举办“中国文化周”活动，正在招收志愿者。请写一封邮件申请，内容包括：1. 写信目的；2. 个人优势；3. 表达愿望。</w:t>
      </w:r>
    </w:p>
    <w:p w14:paraId="348E8FD3">
      <w:pPr>
        <w:keepNext w:val="0"/>
        <w:keepLines w:val="0"/>
        <w:pageBreakBefore w:val="0"/>
        <w:widowControl w:val="0"/>
        <w:kinsoku/>
        <w:wordWrap/>
        <w:overflowPunct/>
        <w:topLinePunct w:val="0"/>
        <w:autoSpaceDE/>
        <w:autoSpaceDN/>
        <w:bidi w:val="0"/>
        <w:adjustRightInd/>
        <w:snapToGrid/>
        <w:spacing w:line="280" w:lineRule="atLeast"/>
        <w:rPr>
          <w:rFonts w:hint="eastAsia"/>
        </w:rPr>
      </w:pPr>
      <w:r>
        <w:rPr>
          <w:rFonts w:hint="eastAsia"/>
        </w:rPr>
        <w:t>注意：1 词数80左右；2. 可以适当增加细节，以使行文连贯。</w:t>
      </w:r>
    </w:p>
    <w:p w14:paraId="1E2DB1A7">
      <w:pPr>
        <w:keepNext w:val="0"/>
        <w:keepLines w:val="0"/>
        <w:pageBreakBefore w:val="0"/>
        <w:widowControl w:val="0"/>
        <w:kinsoku/>
        <w:wordWrap/>
        <w:overflowPunct/>
        <w:topLinePunct w:val="0"/>
        <w:autoSpaceDE/>
        <w:autoSpaceDN/>
        <w:bidi w:val="0"/>
        <w:adjustRightInd/>
        <w:snapToGrid/>
        <w:spacing w:line="280" w:lineRule="atLeast"/>
        <w:rPr>
          <w:rFonts w:hint="eastAsia"/>
        </w:rPr>
      </w:pPr>
      <w:r>
        <w:rPr>
          <w:rFonts w:hint="eastAsia"/>
        </w:rPr>
        <w:t>【答案】</w:t>
      </w:r>
    </w:p>
    <w:p w14:paraId="082B61B7">
      <w:pPr>
        <w:keepNext w:val="0"/>
        <w:keepLines w:val="0"/>
        <w:pageBreakBefore w:val="0"/>
        <w:widowControl w:val="0"/>
        <w:kinsoku/>
        <w:wordWrap/>
        <w:overflowPunct/>
        <w:topLinePunct w:val="0"/>
        <w:autoSpaceDE/>
        <w:autoSpaceDN/>
        <w:bidi w:val="0"/>
        <w:adjustRightInd/>
        <w:snapToGrid/>
        <w:spacing w:line="280" w:lineRule="atLeast"/>
        <w:rPr>
          <w:rFonts w:hint="eastAsia"/>
        </w:rPr>
      </w:pPr>
      <w:r>
        <w:rPr>
          <w:rFonts w:hint="eastAsia"/>
        </w:rPr>
        <w:t>Dear Sir or Madam,</w:t>
      </w:r>
    </w:p>
    <w:p w14:paraId="0121FEF1">
      <w:pPr>
        <w:keepNext w:val="0"/>
        <w:keepLines w:val="0"/>
        <w:pageBreakBefore w:val="0"/>
        <w:widowControl w:val="0"/>
        <w:kinsoku/>
        <w:wordWrap/>
        <w:overflowPunct/>
        <w:topLinePunct w:val="0"/>
        <w:autoSpaceDE/>
        <w:autoSpaceDN/>
        <w:bidi w:val="0"/>
        <w:adjustRightInd/>
        <w:snapToGrid/>
        <w:spacing w:line="280" w:lineRule="atLeast"/>
        <w:ind w:firstLine="420" w:firstLineChars="200"/>
        <w:rPr>
          <w:rFonts w:hint="eastAsia"/>
        </w:rPr>
      </w:pPr>
      <w:r>
        <w:rPr>
          <w:rFonts w:hint="eastAsia"/>
        </w:rPr>
        <w:t>My name is Li Hua, an exchange student at a school in Singapore. Learning about the upcoming “Chinese Culture Week” from your website, I’m writing to apply for a job as a volunteer.</w:t>
      </w:r>
    </w:p>
    <w:p w14:paraId="25492968">
      <w:pPr>
        <w:keepNext w:val="0"/>
        <w:keepLines w:val="0"/>
        <w:pageBreakBefore w:val="0"/>
        <w:widowControl w:val="0"/>
        <w:kinsoku/>
        <w:wordWrap/>
        <w:overflowPunct/>
        <w:topLinePunct w:val="0"/>
        <w:autoSpaceDE/>
        <w:autoSpaceDN/>
        <w:bidi w:val="0"/>
        <w:adjustRightInd/>
        <w:snapToGrid/>
        <w:spacing w:line="280" w:lineRule="atLeast"/>
        <w:ind w:firstLine="420" w:firstLineChars="200"/>
        <w:rPr>
          <w:rFonts w:hint="eastAsia"/>
        </w:rPr>
      </w:pPr>
      <w:r>
        <w:rPr>
          <w:rFonts w:hint="eastAsia"/>
        </w:rPr>
        <w:t>I am fluent in both Chinese and English, which will allow me to communicate smoothly with the participants. Additionally, with a strong background in Chinese culture, I believe I can contribute effectively to this event. My previous experience of event planning has also sharpened my skill in teamwork, guiding visitors and sharing cultural knowledge.</w:t>
      </w:r>
    </w:p>
    <w:p w14:paraId="46F16132">
      <w:pPr>
        <w:keepNext w:val="0"/>
        <w:keepLines w:val="0"/>
        <w:pageBreakBefore w:val="0"/>
        <w:widowControl w:val="0"/>
        <w:kinsoku/>
        <w:wordWrap/>
        <w:overflowPunct/>
        <w:topLinePunct w:val="0"/>
        <w:autoSpaceDE/>
        <w:autoSpaceDN/>
        <w:bidi w:val="0"/>
        <w:adjustRightInd/>
        <w:snapToGrid/>
        <w:spacing w:line="280" w:lineRule="atLeast"/>
        <w:ind w:firstLine="420" w:firstLineChars="200"/>
        <w:rPr>
          <w:rFonts w:hint="eastAsia"/>
        </w:rPr>
      </w:pPr>
      <w:r>
        <w:rPr>
          <w:rFonts w:hint="eastAsia"/>
        </w:rPr>
        <w:t>I would appreciate it if you could take my application into consideration. Looking forward to your acceptance.</w:t>
      </w:r>
    </w:p>
    <w:p w14:paraId="469476A4">
      <w:pPr>
        <w:keepNext w:val="0"/>
        <w:keepLines w:val="0"/>
        <w:pageBreakBefore w:val="0"/>
        <w:widowControl w:val="0"/>
        <w:kinsoku/>
        <w:wordWrap/>
        <w:overflowPunct/>
        <w:topLinePunct w:val="0"/>
        <w:autoSpaceDE/>
        <w:autoSpaceDN/>
        <w:bidi w:val="0"/>
        <w:adjustRightInd/>
        <w:snapToGrid/>
        <w:spacing w:line="280" w:lineRule="atLeast"/>
        <w:rPr>
          <w:rFonts w:hint="eastAsia"/>
        </w:rPr>
      </w:pPr>
      <w:r>
        <w:rPr>
          <w:rFonts w:hint="eastAsia"/>
        </w:rPr>
        <w:t>Yours sincerely,</w:t>
      </w:r>
    </w:p>
    <w:p w14:paraId="5376226D">
      <w:pPr>
        <w:keepNext w:val="0"/>
        <w:keepLines w:val="0"/>
        <w:pageBreakBefore w:val="0"/>
        <w:widowControl w:val="0"/>
        <w:kinsoku/>
        <w:wordWrap/>
        <w:overflowPunct/>
        <w:topLinePunct w:val="0"/>
        <w:autoSpaceDE/>
        <w:autoSpaceDN/>
        <w:bidi w:val="0"/>
        <w:adjustRightInd/>
        <w:snapToGrid/>
        <w:spacing w:line="280" w:lineRule="atLeast"/>
        <w:rPr>
          <w:rFonts w:hint="eastAsia"/>
        </w:rPr>
      </w:pPr>
      <w:r>
        <w:rPr>
          <w:rFonts w:hint="eastAsia"/>
        </w:rPr>
        <w:t>Li Hua</w:t>
      </w:r>
    </w:p>
    <w:p w14:paraId="0106F140">
      <w:pPr>
        <w:keepNext w:val="0"/>
        <w:keepLines w:val="0"/>
        <w:pageBreakBefore w:val="0"/>
        <w:widowControl w:val="0"/>
        <w:kinsoku/>
        <w:wordWrap/>
        <w:overflowPunct/>
        <w:topLinePunct w:val="0"/>
        <w:autoSpaceDE/>
        <w:autoSpaceDN/>
        <w:bidi w:val="0"/>
        <w:adjustRightInd/>
        <w:snapToGrid/>
        <w:spacing w:line="280" w:lineRule="atLeast"/>
        <w:rPr>
          <w:rFonts w:hint="eastAsia"/>
        </w:rPr>
      </w:pPr>
      <w:r>
        <w:rPr>
          <w:rFonts w:hint="eastAsia"/>
        </w:rPr>
        <w:t>【导语】本篇书面表达属于应用文，要求考生写一封邮件，申请成为新加坡某地即将举办的“中国文化周”活动的志愿者。</w:t>
      </w:r>
    </w:p>
    <w:p w14:paraId="3EB41650">
      <w:pPr>
        <w:keepNext w:val="0"/>
        <w:keepLines w:val="0"/>
        <w:pageBreakBefore w:val="0"/>
        <w:widowControl w:val="0"/>
        <w:kinsoku/>
        <w:wordWrap/>
        <w:overflowPunct/>
        <w:topLinePunct w:val="0"/>
        <w:autoSpaceDE/>
        <w:autoSpaceDN/>
        <w:bidi w:val="0"/>
        <w:adjustRightInd/>
        <w:snapToGrid/>
        <w:spacing w:line="280" w:lineRule="atLeast"/>
        <w:rPr>
          <w:rFonts w:hint="eastAsia"/>
        </w:rPr>
      </w:pPr>
      <w:r>
        <w:rPr>
          <w:rFonts w:hint="eastAsia"/>
        </w:rPr>
        <w:t>1.词汇积累</w:t>
      </w:r>
    </w:p>
    <w:p w14:paraId="5AE4B298">
      <w:pPr>
        <w:keepNext w:val="0"/>
        <w:keepLines w:val="0"/>
        <w:pageBreakBefore w:val="0"/>
        <w:widowControl w:val="0"/>
        <w:kinsoku/>
        <w:wordWrap/>
        <w:overflowPunct/>
        <w:topLinePunct w:val="0"/>
        <w:autoSpaceDE/>
        <w:autoSpaceDN/>
        <w:bidi w:val="0"/>
        <w:adjustRightInd/>
        <w:snapToGrid/>
        <w:spacing w:line="280" w:lineRule="atLeast"/>
        <w:rPr>
          <w:rFonts w:hint="eastAsia"/>
        </w:rPr>
        <w:sectPr>
          <w:headerReference r:id="rId3" w:type="default"/>
          <w:footerReference r:id="rId4" w:type="default"/>
          <w:type w:val="continuous"/>
          <w:pgSz w:w="11906" w:h="16838"/>
          <w:pgMar w:top="910" w:right="1080" w:bottom="1440" w:left="1080" w:header="851" w:footer="992" w:gutter="0"/>
          <w:pgNumType w:fmt="decimal"/>
          <w:cols w:space="720" w:num="1"/>
          <w:docGrid w:type="lines" w:linePitch="312" w:charSpace="0"/>
        </w:sectPr>
      </w:pPr>
    </w:p>
    <w:p w14:paraId="68D9AEFD">
      <w:pPr>
        <w:keepNext w:val="0"/>
        <w:keepLines w:val="0"/>
        <w:pageBreakBefore w:val="0"/>
        <w:widowControl w:val="0"/>
        <w:kinsoku/>
        <w:wordWrap/>
        <w:overflowPunct/>
        <w:topLinePunct w:val="0"/>
        <w:autoSpaceDE/>
        <w:autoSpaceDN/>
        <w:bidi w:val="0"/>
        <w:adjustRightInd/>
        <w:snapToGrid/>
        <w:spacing w:line="280" w:lineRule="atLeast"/>
        <w:rPr>
          <w:rFonts w:hint="eastAsia"/>
        </w:rPr>
      </w:pPr>
      <w:r>
        <w:rPr>
          <w:rFonts w:hint="eastAsia"/>
        </w:rPr>
        <w:t>即将到来的：upcoming→forthcoming</w:t>
      </w:r>
    </w:p>
    <w:p w14:paraId="40B4AED1">
      <w:pPr>
        <w:keepNext w:val="0"/>
        <w:keepLines w:val="0"/>
        <w:pageBreakBefore w:val="0"/>
        <w:widowControl w:val="0"/>
        <w:kinsoku/>
        <w:wordWrap/>
        <w:overflowPunct/>
        <w:topLinePunct w:val="0"/>
        <w:autoSpaceDE/>
        <w:autoSpaceDN/>
        <w:bidi w:val="0"/>
        <w:adjustRightInd/>
        <w:snapToGrid/>
        <w:spacing w:line="280" w:lineRule="atLeast"/>
        <w:rPr>
          <w:rFonts w:hint="eastAsia"/>
        </w:rPr>
      </w:pPr>
      <w:r>
        <w:rPr>
          <w:rFonts w:hint="eastAsia"/>
        </w:rPr>
        <w:t>另外：additionally→in addition</w:t>
      </w:r>
    </w:p>
    <w:p w14:paraId="777B3038">
      <w:pPr>
        <w:keepNext w:val="0"/>
        <w:keepLines w:val="0"/>
        <w:pageBreakBefore w:val="0"/>
        <w:widowControl w:val="0"/>
        <w:kinsoku/>
        <w:wordWrap/>
        <w:overflowPunct/>
        <w:topLinePunct w:val="0"/>
        <w:autoSpaceDE/>
        <w:autoSpaceDN/>
        <w:bidi w:val="0"/>
        <w:adjustRightInd/>
        <w:snapToGrid/>
        <w:spacing w:line="280" w:lineRule="atLeast"/>
        <w:rPr>
          <w:rFonts w:hint="eastAsia"/>
        </w:rPr>
      </w:pPr>
      <w:r>
        <w:rPr>
          <w:rFonts w:hint="eastAsia"/>
        </w:rPr>
        <w:t>以前的：previous→former</w:t>
      </w:r>
      <w:r>
        <w:rPr>
          <w:rFonts w:hint="eastAsia"/>
          <w:lang w:val="en-US" w:eastAsia="zh-CN"/>
        </w:rPr>
        <w:t xml:space="preserve">        </w:t>
      </w:r>
      <w:r>
        <w:rPr>
          <w:rFonts w:hint="eastAsia"/>
        </w:rPr>
        <w:t>把……考虑在内：take...into consideration→take...into account</w:t>
      </w:r>
    </w:p>
    <w:p w14:paraId="5927C593">
      <w:pPr>
        <w:keepNext w:val="0"/>
        <w:keepLines w:val="0"/>
        <w:pageBreakBefore w:val="0"/>
        <w:widowControl w:val="0"/>
        <w:kinsoku/>
        <w:wordWrap/>
        <w:overflowPunct/>
        <w:topLinePunct w:val="0"/>
        <w:autoSpaceDE/>
        <w:autoSpaceDN/>
        <w:bidi w:val="0"/>
        <w:adjustRightInd/>
        <w:snapToGrid/>
        <w:spacing w:line="280" w:lineRule="atLeast"/>
        <w:rPr>
          <w:rFonts w:hint="eastAsia"/>
        </w:rPr>
        <w:sectPr>
          <w:type w:val="continuous"/>
          <w:pgSz w:w="11906" w:h="16838"/>
          <w:pgMar w:top="910" w:right="1080" w:bottom="1440" w:left="1080" w:header="851" w:footer="992" w:gutter="0"/>
          <w:pgNumType w:fmt="decimal"/>
          <w:cols w:equalWidth="0" w:num="2">
            <w:col w:w="4660" w:space="425"/>
            <w:col w:w="4660"/>
          </w:cols>
          <w:docGrid w:type="lines" w:linePitch="312" w:charSpace="0"/>
        </w:sectPr>
      </w:pPr>
    </w:p>
    <w:p w14:paraId="06F8419C">
      <w:pPr>
        <w:keepNext w:val="0"/>
        <w:keepLines w:val="0"/>
        <w:pageBreakBefore w:val="0"/>
        <w:widowControl w:val="0"/>
        <w:kinsoku/>
        <w:wordWrap/>
        <w:overflowPunct/>
        <w:topLinePunct w:val="0"/>
        <w:autoSpaceDE/>
        <w:autoSpaceDN/>
        <w:bidi w:val="0"/>
        <w:adjustRightInd/>
        <w:snapToGrid/>
        <w:spacing w:line="280" w:lineRule="atLeast"/>
        <w:rPr>
          <w:rFonts w:hint="eastAsia"/>
        </w:rPr>
      </w:pPr>
      <w:r>
        <w:rPr>
          <w:rFonts w:hint="eastAsia"/>
        </w:rPr>
        <w:t>2.句式拓展</w:t>
      </w:r>
    </w:p>
    <w:p w14:paraId="3390F09D">
      <w:pPr>
        <w:keepNext w:val="0"/>
        <w:keepLines w:val="0"/>
        <w:pageBreakBefore w:val="0"/>
        <w:widowControl w:val="0"/>
        <w:kinsoku/>
        <w:wordWrap/>
        <w:overflowPunct/>
        <w:topLinePunct w:val="0"/>
        <w:autoSpaceDE/>
        <w:autoSpaceDN/>
        <w:bidi w:val="0"/>
        <w:adjustRightInd/>
        <w:snapToGrid/>
        <w:spacing w:line="280" w:lineRule="atLeast"/>
        <w:rPr>
          <w:rFonts w:hint="eastAsia"/>
        </w:rPr>
      </w:pPr>
      <w:r>
        <w:rPr>
          <w:rFonts w:hint="eastAsia"/>
        </w:rPr>
        <w:t>简单句变复合句</w:t>
      </w:r>
    </w:p>
    <w:p w14:paraId="35814505">
      <w:pPr>
        <w:keepNext w:val="0"/>
        <w:keepLines w:val="0"/>
        <w:pageBreakBefore w:val="0"/>
        <w:widowControl w:val="0"/>
        <w:kinsoku/>
        <w:wordWrap/>
        <w:overflowPunct/>
        <w:topLinePunct w:val="0"/>
        <w:autoSpaceDE/>
        <w:autoSpaceDN/>
        <w:bidi w:val="0"/>
        <w:adjustRightInd/>
        <w:snapToGrid/>
        <w:spacing w:line="280" w:lineRule="atLeast"/>
        <w:rPr>
          <w:rFonts w:hint="eastAsia"/>
        </w:rPr>
      </w:pPr>
      <w:r>
        <w:rPr>
          <w:rFonts w:hint="eastAsia"/>
        </w:rPr>
        <w:t>原句：Learning about the upcoming “Chinese Culture Week” from your website, I’m writing to apply for a job as a volunteer.</w:t>
      </w:r>
    </w:p>
    <w:p w14:paraId="5149EC4C">
      <w:pPr>
        <w:keepNext w:val="0"/>
        <w:keepLines w:val="0"/>
        <w:pageBreakBefore w:val="0"/>
        <w:widowControl w:val="0"/>
        <w:kinsoku/>
        <w:wordWrap/>
        <w:overflowPunct/>
        <w:topLinePunct w:val="0"/>
        <w:autoSpaceDE/>
        <w:autoSpaceDN/>
        <w:bidi w:val="0"/>
        <w:adjustRightInd/>
        <w:snapToGrid/>
        <w:spacing w:line="280" w:lineRule="atLeast"/>
        <w:rPr>
          <w:rFonts w:hint="eastAsia"/>
        </w:rPr>
      </w:pPr>
      <w:r>
        <w:rPr>
          <w:rFonts w:hint="eastAsia"/>
        </w:rPr>
        <w:t>拓展句：Learning that the activity themed “Chinese Culture Week” will be held from your website, I’m writing to apply for a job as a volunteer.</w:t>
      </w:r>
    </w:p>
    <w:p w14:paraId="7E878007">
      <w:pPr>
        <w:keepNext w:val="0"/>
        <w:keepLines w:val="0"/>
        <w:pageBreakBefore w:val="0"/>
        <w:widowControl w:val="0"/>
        <w:kinsoku/>
        <w:wordWrap/>
        <w:overflowPunct/>
        <w:topLinePunct w:val="0"/>
        <w:autoSpaceDE/>
        <w:autoSpaceDN/>
        <w:bidi w:val="0"/>
        <w:adjustRightInd/>
        <w:snapToGrid/>
        <w:spacing w:line="280" w:lineRule="atLeast"/>
        <w:rPr>
          <w:rFonts w:hint="eastAsia"/>
        </w:rPr>
      </w:pPr>
      <w:r>
        <w:rPr>
          <w:rFonts w:hint="eastAsia"/>
        </w:rPr>
        <w:t>【点睛】[高分句型1] I am fluent in both Chinese and English, which will allow me to communicate smoothly with the participants. (运用了which引导的非限制性定语从句)</w:t>
      </w:r>
    </w:p>
    <w:p w14:paraId="561A9C1E">
      <w:pPr>
        <w:keepNext w:val="0"/>
        <w:keepLines w:val="0"/>
        <w:pageBreakBefore w:val="0"/>
        <w:widowControl w:val="0"/>
        <w:kinsoku/>
        <w:wordWrap/>
        <w:overflowPunct/>
        <w:topLinePunct w:val="0"/>
        <w:autoSpaceDE/>
        <w:autoSpaceDN/>
        <w:bidi w:val="0"/>
        <w:adjustRightInd/>
        <w:snapToGrid/>
        <w:spacing w:line="280" w:lineRule="atLeast"/>
        <w:rPr>
          <w:rFonts w:hint="eastAsia"/>
        </w:rPr>
      </w:pPr>
      <w:r>
        <w:rPr>
          <w:rFonts w:hint="eastAsia"/>
        </w:rPr>
        <w:t>[高分句型2] I would appreciate it if you could take my application into consideration. (运用了if引导的条件状语从句)</w:t>
      </w:r>
    </w:p>
    <w:p w14:paraId="3E4C3221">
      <w:pPr>
        <w:keepNext w:val="0"/>
        <w:keepLines w:val="0"/>
        <w:pageBreakBefore w:val="0"/>
        <w:widowControl w:val="0"/>
        <w:kinsoku/>
        <w:wordWrap/>
        <w:overflowPunct/>
        <w:topLinePunct w:val="0"/>
        <w:autoSpaceDE/>
        <w:autoSpaceDN/>
        <w:bidi w:val="0"/>
        <w:adjustRightInd/>
        <w:snapToGrid/>
        <w:spacing w:line="280" w:lineRule="atLeast"/>
        <w:rPr>
          <w:rFonts w:hint="eastAsia"/>
        </w:rPr>
      </w:pPr>
    </w:p>
    <w:p w14:paraId="0332AFFF">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rFonts w:hint="eastAsia"/>
          <w:b/>
          <w:bCs/>
          <w:color w:val="000000"/>
          <w:lang w:val="en-US" w:eastAsia="zh-CN"/>
        </w:rPr>
        <w:t>2</w:t>
      </w:r>
      <w:r>
        <w:rPr>
          <w:rFonts w:hint="eastAsia"/>
          <w:b/>
          <w:bCs/>
          <w:color w:val="000000"/>
          <w:lang w:eastAsia="zh-CN"/>
        </w:rPr>
        <w:t>（</w:t>
      </w:r>
      <w:r>
        <w:rPr>
          <w:rFonts w:hint="eastAsia"/>
          <w:b/>
          <w:bCs/>
          <w:color w:val="000000"/>
          <w:lang w:val="en-US" w:eastAsia="zh-CN"/>
        </w:rPr>
        <w:t>徐州</w:t>
      </w:r>
      <w:r>
        <w:rPr>
          <w:rFonts w:hint="eastAsia"/>
          <w:b/>
          <w:bCs/>
          <w:color w:val="000000"/>
          <w:lang w:eastAsia="zh-CN"/>
        </w:rPr>
        <w:t>）</w:t>
      </w:r>
      <w:r>
        <w:rPr>
          <w:rFonts w:ascii="宋体" w:hAnsi="宋体" w:eastAsia="宋体" w:cs="宋体"/>
          <w:color w:val="000000"/>
        </w:rPr>
        <w:t>假设你是李华，你校正在组织英语作文比赛。请以“我最尊敬的运动员”为题，写一篇短文投稿，内容包括：（</w:t>
      </w:r>
      <w:r>
        <w:rPr>
          <w:rFonts w:ascii="Times New Roman" w:hAnsi="Times New Roman" w:eastAsia="Times New Roman" w:cs="Times New Roman"/>
          <w:color w:val="000000"/>
        </w:rPr>
        <w:t>1</w:t>
      </w:r>
      <w:r>
        <w:rPr>
          <w:rFonts w:ascii="宋体" w:hAnsi="宋体" w:eastAsia="宋体" w:cs="宋体"/>
          <w:color w:val="000000"/>
        </w:rPr>
        <w:t>）简要介绍运动员；（</w:t>
      </w:r>
      <w:r>
        <w:rPr>
          <w:rFonts w:ascii="Times New Roman" w:hAnsi="Times New Roman" w:eastAsia="Times New Roman" w:cs="Times New Roman"/>
          <w:color w:val="000000"/>
        </w:rPr>
        <w:t>2</w:t>
      </w:r>
      <w:r>
        <w:rPr>
          <w:rFonts w:ascii="宋体" w:hAnsi="宋体" w:eastAsia="宋体" w:cs="宋体"/>
          <w:color w:val="000000"/>
        </w:rPr>
        <w:t>）说明尊敬的原因。</w:t>
      </w:r>
    </w:p>
    <w:p w14:paraId="4EADAD4A">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rFonts w:ascii="宋体" w:hAnsi="宋体" w:eastAsia="宋体" w:cs="宋体"/>
          <w:color w:val="000000"/>
        </w:rPr>
        <w:t>注意：</w:t>
      </w:r>
      <w:r>
        <w:rPr>
          <w:rFonts w:ascii="Times New Roman" w:hAnsi="Times New Roman" w:eastAsia="Times New Roman" w:cs="Times New Roman"/>
          <w:color w:val="000000"/>
        </w:rPr>
        <w:t xml:space="preserve">1. </w:t>
      </w:r>
      <w:r>
        <w:rPr>
          <w:rFonts w:ascii="宋体" w:hAnsi="宋体" w:eastAsia="宋体" w:cs="宋体"/>
          <w:color w:val="000000"/>
        </w:rPr>
        <w:t>写作词数应为</w:t>
      </w:r>
      <w:r>
        <w:rPr>
          <w:rFonts w:ascii="Times New Roman" w:hAnsi="Times New Roman" w:eastAsia="Times New Roman" w:cs="Times New Roman"/>
          <w:color w:val="000000"/>
        </w:rPr>
        <w:t>80</w:t>
      </w:r>
      <w:r>
        <w:rPr>
          <w:rFonts w:ascii="宋体" w:hAnsi="宋体" w:eastAsia="宋体" w:cs="宋体"/>
          <w:color w:val="000000"/>
        </w:rPr>
        <w:t>个左右；</w:t>
      </w:r>
      <w:r>
        <w:rPr>
          <w:rFonts w:ascii="Times New Roman" w:hAnsi="Times New Roman" w:eastAsia="Times New Roman" w:cs="Times New Roman"/>
          <w:color w:val="000000"/>
        </w:rPr>
        <w:t xml:space="preserve">2. </w:t>
      </w:r>
      <w:r>
        <w:rPr>
          <w:rFonts w:ascii="宋体" w:hAnsi="宋体" w:eastAsia="宋体" w:cs="宋体"/>
          <w:color w:val="000000"/>
        </w:rPr>
        <w:t>请按如下格式在答题纸的相应位置作答。</w:t>
      </w:r>
    </w:p>
    <w:p w14:paraId="1AF84BEA">
      <w:pPr>
        <w:keepNext w:val="0"/>
        <w:keepLines w:val="0"/>
        <w:pageBreakBefore w:val="0"/>
        <w:widowControl w:val="0"/>
        <w:kinsoku/>
        <w:wordWrap/>
        <w:overflowPunct/>
        <w:topLinePunct w:val="0"/>
        <w:autoSpaceDE/>
        <w:autoSpaceDN/>
        <w:bidi w:val="0"/>
        <w:adjustRightInd/>
        <w:snapToGrid/>
        <w:spacing w:line="280" w:lineRule="atLeast"/>
        <w:jc w:val="center"/>
        <w:textAlignment w:val="center"/>
        <w:rPr>
          <w:color w:val="000000"/>
        </w:rPr>
      </w:pPr>
      <w:r>
        <w:rPr>
          <w:rFonts w:ascii="Times New Roman" w:hAnsi="Times New Roman" w:eastAsia="Times New Roman" w:cs="Times New Roman"/>
          <w:b/>
          <w:color w:val="000000"/>
        </w:rPr>
        <w:t>The Athlete I Respect Most</w:t>
      </w:r>
    </w:p>
    <w:p w14:paraId="3992FC5F">
      <w:pPr>
        <w:keepNext w:val="0"/>
        <w:keepLines w:val="0"/>
        <w:pageBreakBefore w:val="0"/>
        <w:widowControl w:val="0"/>
        <w:kinsoku/>
        <w:wordWrap/>
        <w:overflowPunct/>
        <w:topLinePunct w:val="0"/>
        <w:autoSpaceDE/>
        <w:autoSpaceDN/>
        <w:bidi w:val="0"/>
        <w:adjustRightInd/>
        <w:snapToGrid/>
        <w:spacing w:line="280" w:lineRule="atLeast"/>
        <w:ind w:firstLine="420"/>
        <w:jc w:val="both"/>
        <w:textAlignment w:val="center"/>
        <w:rPr>
          <w:color w:val="000000"/>
        </w:rPr>
      </w:pPr>
      <w:r>
        <w:rPr>
          <w:rFonts w:ascii="Times New Roman" w:hAnsi="Times New Roman" w:eastAsia="Times New Roman" w:cs="Times New Roman"/>
          <w:color w:val="000000"/>
        </w:rPr>
        <w:t>As an passionate sports fan, the athlete I deeply respect is Fan Zhendong, a remarkable Chinese table tennis player.</w:t>
      </w:r>
    </w:p>
    <w:p w14:paraId="20A0F5B7">
      <w:pPr>
        <w:keepNext w:val="0"/>
        <w:keepLines w:val="0"/>
        <w:pageBreakBefore w:val="0"/>
        <w:widowControl w:val="0"/>
        <w:kinsoku/>
        <w:wordWrap/>
        <w:overflowPunct/>
        <w:topLinePunct w:val="0"/>
        <w:autoSpaceDE/>
        <w:autoSpaceDN/>
        <w:bidi w:val="0"/>
        <w:adjustRightInd/>
        <w:snapToGrid/>
        <w:spacing w:line="280" w:lineRule="atLeast"/>
        <w:ind w:firstLine="420"/>
        <w:jc w:val="both"/>
        <w:textAlignment w:val="center"/>
        <w:rPr>
          <w:color w:val="000000"/>
        </w:rPr>
      </w:pPr>
      <w:r>
        <w:rPr>
          <w:rFonts w:ascii="Times New Roman" w:hAnsi="Times New Roman" w:eastAsia="Times New Roman" w:cs="Times New Roman"/>
          <w:color w:val="000000"/>
        </w:rPr>
        <w:t xml:space="preserve">Born in Guangdong, China, Fang has shown an unwavering commitment to table tennis since the young age and achieved extraordinary achievements in it. </w:t>
      </w:r>
    </w:p>
    <w:p w14:paraId="02F2EBE1">
      <w:pPr>
        <w:keepNext w:val="0"/>
        <w:keepLines w:val="0"/>
        <w:pageBreakBefore w:val="0"/>
        <w:widowControl w:val="0"/>
        <w:kinsoku/>
        <w:wordWrap/>
        <w:overflowPunct/>
        <w:topLinePunct w:val="0"/>
        <w:autoSpaceDE/>
        <w:autoSpaceDN/>
        <w:bidi w:val="0"/>
        <w:adjustRightInd/>
        <w:snapToGrid/>
        <w:spacing w:line="280" w:lineRule="atLeast"/>
        <w:ind w:firstLine="420"/>
        <w:jc w:val="both"/>
        <w:textAlignment w:val="center"/>
        <w:rPr>
          <w:color w:val="000000"/>
        </w:rPr>
      </w:pPr>
      <w:r>
        <w:rPr>
          <w:rFonts w:ascii="Times New Roman" w:hAnsi="Times New Roman" w:eastAsia="Times New Roman" w:cs="Times New Roman"/>
          <w:color w:val="000000"/>
        </w:rPr>
        <w:t>What I admire most about Fan is his sportsmanship and resilience. Despite facing immense pressure and setbacks, he never gives up and always struggles to excel. His achievements inspire me to pursue my goals with determin</w:t>
      </w:r>
      <w:r>
        <w:rPr>
          <w:rFonts w:hint="eastAsia" w:cs="Times New Roman"/>
          <w:color w:val="000000"/>
          <w:lang w:val="en-US" w:eastAsia="zh-CN"/>
        </w:rPr>
        <w:t>a</w:t>
      </w:r>
      <w:r>
        <w:rPr>
          <w:rFonts w:ascii="Times New Roman" w:hAnsi="Times New Roman" w:eastAsia="Times New Roman" w:cs="Times New Roman"/>
          <w:color w:val="000000"/>
        </w:rPr>
        <w:t>tion and to face challenges with grace.</w:t>
      </w:r>
    </w:p>
    <w:p w14:paraId="5983F303">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color w:val="000000"/>
        </w:rPr>
        <w:t>【导语】</w:t>
      </w:r>
      <w:r>
        <w:rPr>
          <w:rFonts w:ascii="宋体" w:hAnsi="宋体" w:eastAsia="宋体" w:cs="宋体"/>
          <w:color w:val="000000"/>
        </w:rPr>
        <w:t>本篇书面表达属于应用文。要求考生请以“我最尊敬的运动员”为题，写一篇短文投稿。</w:t>
      </w:r>
    </w:p>
    <w:p w14:paraId="29EB87AA">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color w:val="000000"/>
        </w:rPr>
        <w:t>【详解】</w:t>
      </w:r>
      <w:r>
        <w:rPr>
          <w:rFonts w:ascii="Times New Roman" w:hAnsi="Times New Roman" w:eastAsia="Times New Roman" w:cs="Times New Roman"/>
          <w:color w:val="000000"/>
        </w:rPr>
        <w:t>1.</w:t>
      </w:r>
      <w:r>
        <w:rPr>
          <w:rFonts w:ascii="宋体" w:hAnsi="宋体" w:eastAsia="宋体" w:cs="宋体"/>
          <w:color w:val="000000"/>
        </w:rPr>
        <w:t>词汇积累</w:t>
      </w:r>
    </w:p>
    <w:p w14:paraId="1CBCC1B3">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rFonts w:ascii="宋体" w:hAnsi="宋体" w:eastAsia="宋体" w:cs="宋体"/>
          <w:color w:val="000000"/>
        </w:rPr>
        <w:sectPr>
          <w:type w:val="continuous"/>
          <w:pgSz w:w="11906" w:h="16838"/>
          <w:pgMar w:top="910" w:right="1080" w:bottom="1440" w:left="1080" w:header="851" w:footer="992" w:gutter="0"/>
          <w:pgNumType w:fmt="decimal"/>
          <w:cols w:space="720" w:num="1"/>
          <w:docGrid w:type="lines" w:linePitch="312" w:charSpace="0"/>
        </w:sectPr>
      </w:pPr>
    </w:p>
    <w:p w14:paraId="5A656CEF">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rFonts w:ascii="宋体" w:hAnsi="宋体" w:eastAsia="宋体" w:cs="宋体"/>
          <w:color w:val="000000"/>
        </w:rPr>
        <w:t>热情的：</w:t>
      </w:r>
      <w:r>
        <w:rPr>
          <w:rFonts w:ascii="Times New Roman" w:hAnsi="Times New Roman" w:eastAsia="Times New Roman" w:cs="Times New Roman"/>
          <w:color w:val="000000"/>
        </w:rPr>
        <w:t>passionate → enthusiastic</w:t>
      </w:r>
    </w:p>
    <w:p w14:paraId="48E3722D">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rFonts w:ascii="宋体" w:hAnsi="宋体" w:eastAsia="宋体" w:cs="宋体"/>
          <w:color w:val="000000"/>
        </w:rPr>
        <w:t>非凡的：</w:t>
      </w:r>
      <w:r>
        <w:rPr>
          <w:rFonts w:ascii="Times New Roman" w:hAnsi="Times New Roman" w:eastAsia="Times New Roman" w:cs="Times New Roman"/>
          <w:color w:val="000000"/>
        </w:rPr>
        <w:t>remarkable → outstanding</w:t>
      </w:r>
    </w:p>
    <w:p w14:paraId="42AFA357">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rFonts w:ascii="宋体" w:hAnsi="宋体" w:eastAsia="宋体" w:cs="宋体"/>
          <w:color w:val="000000"/>
        </w:rPr>
        <w:t>尽管：</w:t>
      </w:r>
      <w:r>
        <w:rPr>
          <w:rFonts w:ascii="Times New Roman" w:hAnsi="Times New Roman" w:eastAsia="Times New Roman" w:cs="Times New Roman"/>
          <w:color w:val="000000"/>
        </w:rPr>
        <w:t>despite → in spite of</w:t>
      </w:r>
    </w:p>
    <w:p w14:paraId="65839ADC">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rFonts w:ascii="宋体" w:hAnsi="宋体" w:eastAsia="宋体" w:cs="宋体"/>
          <w:color w:val="000000"/>
        </w:rPr>
        <w:t>放弃：</w:t>
      </w:r>
      <w:r>
        <w:rPr>
          <w:rFonts w:ascii="Times New Roman" w:hAnsi="Times New Roman" w:eastAsia="Times New Roman" w:cs="Times New Roman"/>
          <w:color w:val="000000"/>
        </w:rPr>
        <w:t>give up → quit</w:t>
      </w:r>
    </w:p>
    <w:p w14:paraId="44EE6529">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rFonts w:ascii="Times New Roman" w:hAnsi="Times New Roman" w:eastAsia="Times New Roman" w:cs="Times New Roman"/>
          <w:color w:val="000000"/>
        </w:rPr>
        <w:sectPr>
          <w:type w:val="continuous"/>
          <w:pgSz w:w="11906" w:h="16838"/>
          <w:pgMar w:top="910" w:right="1080" w:bottom="1440" w:left="1080" w:header="851" w:footer="992" w:gutter="0"/>
          <w:pgNumType w:fmt="decimal"/>
          <w:cols w:equalWidth="0" w:num="2">
            <w:col w:w="4660" w:space="425"/>
            <w:col w:w="4660"/>
          </w:cols>
          <w:docGrid w:type="lines" w:linePitch="312" w:charSpace="0"/>
        </w:sectPr>
      </w:pPr>
    </w:p>
    <w:p w14:paraId="6E05C655">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rFonts w:ascii="Times New Roman" w:hAnsi="Times New Roman" w:eastAsia="Times New Roman" w:cs="Times New Roman"/>
          <w:color w:val="000000"/>
        </w:rPr>
        <w:t>2.</w:t>
      </w:r>
      <w:r>
        <w:rPr>
          <w:rFonts w:ascii="宋体" w:hAnsi="宋体" w:eastAsia="宋体" w:cs="宋体"/>
          <w:color w:val="000000"/>
        </w:rPr>
        <w:t>句式拓展</w:t>
      </w:r>
    </w:p>
    <w:p w14:paraId="1955F1F7">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rFonts w:ascii="宋体" w:hAnsi="宋体" w:eastAsia="宋体" w:cs="宋体"/>
          <w:color w:val="000000"/>
        </w:rPr>
        <w:t>简单句变复合句</w:t>
      </w:r>
    </w:p>
    <w:p w14:paraId="416E6F51">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rFonts w:ascii="宋体" w:hAnsi="宋体" w:eastAsia="宋体" w:cs="宋体"/>
          <w:color w:val="000000"/>
        </w:rPr>
        <w:t>原句：</w:t>
      </w:r>
      <w:r>
        <w:rPr>
          <w:rFonts w:ascii="Times New Roman" w:hAnsi="Times New Roman" w:eastAsia="Times New Roman" w:cs="Times New Roman"/>
          <w:color w:val="000000"/>
        </w:rPr>
        <w:t>Despite facing immense pressure and setbacks, he never gives up and always struggles to excel.</w:t>
      </w:r>
    </w:p>
    <w:p w14:paraId="4298C721">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rFonts w:ascii="宋体" w:hAnsi="宋体" w:eastAsia="宋体" w:cs="宋体"/>
          <w:color w:val="000000"/>
        </w:rPr>
        <w:t>拓展句：</w:t>
      </w:r>
      <w:r>
        <w:rPr>
          <w:rFonts w:ascii="Times New Roman" w:hAnsi="Times New Roman" w:eastAsia="Times New Roman" w:cs="Times New Roman"/>
          <w:color w:val="000000"/>
        </w:rPr>
        <w:t>Though he faces immense pressure and setbacks, he never gives up and always struggles to excel.</w:t>
      </w:r>
    </w:p>
    <w:p w14:paraId="398553A4">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color w:val="000000"/>
        </w:rPr>
        <w:t>【点睛】</w:t>
      </w:r>
      <w:r>
        <w:rPr>
          <w:rFonts w:ascii="宋体" w:hAnsi="宋体" w:eastAsia="宋体" w:cs="宋体"/>
          <w:color w:val="000000"/>
        </w:rPr>
        <w:t>【高分句型</w:t>
      </w:r>
      <w:r>
        <w:rPr>
          <w:rFonts w:ascii="Times New Roman" w:hAnsi="Times New Roman" w:eastAsia="Times New Roman" w:cs="Times New Roman"/>
          <w:color w:val="000000"/>
        </w:rPr>
        <w:t>1</w:t>
      </w:r>
      <w:r>
        <w:rPr>
          <w:rFonts w:ascii="宋体" w:hAnsi="宋体" w:eastAsia="宋体" w:cs="宋体"/>
          <w:color w:val="000000"/>
        </w:rPr>
        <w:t>】</w:t>
      </w:r>
      <w:r>
        <w:rPr>
          <w:rFonts w:ascii="Times New Roman" w:hAnsi="Times New Roman" w:eastAsia="Times New Roman" w:cs="Times New Roman"/>
          <w:color w:val="000000"/>
        </w:rPr>
        <w:t>What I admire most about Fan is his sportsmanship and resilience.</w:t>
      </w:r>
      <w:r>
        <w:rPr>
          <w:rFonts w:ascii="宋体" w:hAnsi="宋体" w:eastAsia="宋体" w:cs="宋体"/>
          <w:color w:val="000000"/>
        </w:rPr>
        <w:t>（运用了</w:t>
      </w:r>
      <w:r>
        <w:rPr>
          <w:rFonts w:ascii="Times New Roman" w:hAnsi="Times New Roman" w:eastAsia="Times New Roman" w:cs="Times New Roman"/>
          <w:color w:val="000000"/>
        </w:rPr>
        <w:t>what</w:t>
      </w:r>
      <w:r>
        <w:rPr>
          <w:rFonts w:ascii="宋体" w:hAnsi="宋体" w:eastAsia="宋体" w:cs="宋体"/>
          <w:color w:val="000000"/>
        </w:rPr>
        <w:t>引导的主语从句）</w:t>
      </w:r>
    </w:p>
    <w:p w14:paraId="69061B39">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rFonts w:ascii="宋体" w:hAnsi="宋体" w:eastAsia="宋体" w:cs="宋体"/>
          <w:color w:val="000000"/>
        </w:rPr>
      </w:pPr>
      <w:r>
        <w:rPr>
          <w:rFonts w:ascii="宋体" w:hAnsi="宋体" w:eastAsia="宋体" w:cs="宋体"/>
          <w:color w:val="000000"/>
        </w:rPr>
        <w:t>【高分句型</w:t>
      </w:r>
      <w:r>
        <w:rPr>
          <w:rFonts w:ascii="Times New Roman" w:hAnsi="Times New Roman" w:eastAsia="Times New Roman" w:cs="Times New Roman"/>
          <w:color w:val="000000"/>
        </w:rPr>
        <w:t>2</w:t>
      </w:r>
      <w:r>
        <w:rPr>
          <w:rFonts w:ascii="宋体" w:hAnsi="宋体" w:eastAsia="宋体" w:cs="宋体"/>
          <w:color w:val="000000"/>
        </w:rPr>
        <w:t>】</w:t>
      </w:r>
      <w:r>
        <w:rPr>
          <w:rFonts w:ascii="Times New Roman" w:hAnsi="Times New Roman" w:eastAsia="Times New Roman" w:cs="Times New Roman"/>
          <w:color w:val="000000"/>
        </w:rPr>
        <w:t>Born in Guangdong, China, Fang has shown an unwavering commitment to table tennis since the young age and achieved extraordinary achievements in it.</w:t>
      </w:r>
      <w:r>
        <w:rPr>
          <w:rFonts w:ascii="宋体" w:hAnsi="宋体" w:eastAsia="宋体" w:cs="宋体"/>
          <w:color w:val="000000"/>
        </w:rPr>
        <w:t>（运用了过去分词作状语）</w:t>
      </w:r>
    </w:p>
    <w:p w14:paraId="70261A72">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rFonts w:hint="eastAsia"/>
          <w:color w:val="000000"/>
          <w:lang w:eastAsia="zh-CN"/>
        </w:rPr>
      </w:pPr>
    </w:p>
    <w:p w14:paraId="592B5A63">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rFonts w:hint="eastAsia"/>
          <w:b/>
          <w:bCs/>
          <w:color w:val="000000"/>
          <w:lang w:val="en-US" w:eastAsia="zh-CN"/>
        </w:rPr>
        <w:t>3.</w:t>
      </w:r>
      <w:r>
        <w:rPr>
          <w:rFonts w:hint="eastAsia"/>
          <w:b/>
          <w:bCs/>
          <w:color w:val="000000"/>
          <w:lang w:eastAsia="zh-CN"/>
        </w:rPr>
        <w:t>（</w:t>
      </w:r>
      <w:r>
        <w:rPr>
          <w:rFonts w:hint="eastAsia"/>
          <w:b/>
          <w:bCs/>
          <w:color w:val="000000"/>
          <w:lang w:val="en-US" w:eastAsia="zh-CN"/>
        </w:rPr>
        <w:t>泰州</w:t>
      </w:r>
      <w:r>
        <w:rPr>
          <w:rFonts w:hint="eastAsia"/>
          <w:b/>
          <w:bCs/>
          <w:color w:val="000000"/>
          <w:lang w:eastAsia="zh-CN"/>
        </w:rPr>
        <w:t>）</w:t>
      </w:r>
      <w:r>
        <w:rPr>
          <w:rFonts w:ascii="宋体" w:hAnsi="宋体" w:eastAsia="宋体" w:cs="宋体"/>
          <w:color w:val="000000"/>
        </w:rPr>
        <w:t>为弘扬中国文化，鼓励同学们多读好书，你校英语报计划举办一场主题为“</w:t>
      </w:r>
      <w:r>
        <w:rPr>
          <w:rFonts w:ascii="Times New Roman" w:hAnsi="Times New Roman" w:eastAsia="Times New Roman" w:cs="Times New Roman"/>
          <w:color w:val="000000"/>
        </w:rPr>
        <w:t>My favourite Chinese novel</w:t>
      </w:r>
      <w:r>
        <w:rPr>
          <w:rFonts w:ascii="宋体" w:hAnsi="宋体" w:eastAsia="宋体" w:cs="宋体"/>
          <w:color w:val="000000"/>
        </w:rPr>
        <w:t>”的征文活动。请你写一篇短文，向校英文报投稿，内容包括：</w:t>
      </w:r>
      <w:r>
        <w:rPr>
          <w:rFonts w:ascii="Times New Roman" w:hAnsi="Times New Roman" w:eastAsia="Times New Roman" w:cs="Times New Roman"/>
          <w:color w:val="000000"/>
        </w:rPr>
        <w:t xml:space="preserve">1. </w:t>
      </w:r>
      <w:r>
        <w:rPr>
          <w:rFonts w:ascii="宋体" w:hAnsi="宋体" w:eastAsia="宋体" w:cs="宋体"/>
          <w:color w:val="000000"/>
        </w:rPr>
        <w:t>介绍该作品及其作者；</w:t>
      </w:r>
      <w:r>
        <w:rPr>
          <w:rFonts w:ascii="Times New Roman" w:hAnsi="Times New Roman" w:eastAsia="Times New Roman" w:cs="Times New Roman"/>
          <w:color w:val="000000"/>
        </w:rPr>
        <w:t xml:space="preserve">2. </w:t>
      </w:r>
      <w:r>
        <w:rPr>
          <w:rFonts w:ascii="宋体" w:hAnsi="宋体" w:eastAsia="宋体" w:cs="宋体"/>
          <w:color w:val="000000"/>
        </w:rPr>
        <w:t>说明喜欢的原因。</w:t>
      </w:r>
    </w:p>
    <w:p w14:paraId="34669D62">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rFonts w:ascii="宋体" w:hAnsi="宋体" w:eastAsia="宋体" w:cs="宋体"/>
          <w:color w:val="000000"/>
        </w:rPr>
        <w:t>注意：</w:t>
      </w:r>
      <w:r>
        <w:rPr>
          <w:rFonts w:ascii="Times New Roman" w:hAnsi="Times New Roman" w:eastAsia="Times New Roman" w:cs="Times New Roman"/>
          <w:color w:val="000000"/>
        </w:rPr>
        <w:t xml:space="preserve">1. </w:t>
      </w:r>
      <w:r>
        <w:rPr>
          <w:rFonts w:ascii="宋体" w:hAnsi="宋体" w:eastAsia="宋体" w:cs="宋体"/>
          <w:color w:val="000000"/>
        </w:rPr>
        <w:t>词数</w:t>
      </w:r>
      <w:r>
        <w:rPr>
          <w:rFonts w:ascii="Times New Roman" w:hAnsi="Times New Roman" w:eastAsia="Times New Roman" w:cs="Times New Roman"/>
          <w:color w:val="000000"/>
        </w:rPr>
        <w:t>80</w:t>
      </w:r>
      <w:r>
        <w:rPr>
          <w:rFonts w:ascii="宋体" w:hAnsi="宋体" w:eastAsia="宋体" w:cs="宋体"/>
          <w:color w:val="000000"/>
        </w:rPr>
        <w:t>词左右；</w:t>
      </w:r>
      <w:r>
        <w:rPr>
          <w:rFonts w:ascii="Times New Roman" w:hAnsi="Times New Roman" w:eastAsia="Times New Roman" w:cs="Times New Roman"/>
          <w:color w:val="000000"/>
        </w:rPr>
        <w:t xml:space="preserve">2. </w:t>
      </w:r>
      <w:r>
        <w:rPr>
          <w:rFonts w:ascii="宋体" w:hAnsi="宋体" w:eastAsia="宋体" w:cs="宋体"/>
          <w:color w:val="000000"/>
        </w:rPr>
        <w:t>可以适当增加细节，以使行文连贯。</w:t>
      </w:r>
    </w:p>
    <w:p w14:paraId="2B72CA05">
      <w:pPr>
        <w:keepNext w:val="0"/>
        <w:keepLines w:val="0"/>
        <w:pageBreakBefore w:val="0"/>
        <w:widowControl w:val="0"/>
        <w:kinsoku/>
        <w:wordWrap/>
        <w:overflowPunct/>
        <w:topLinePunct w:val="0"/>
        <w:autoSpaceDE/>
        <w:autoSpaceDN/>
        <w:bidi w:val="0"/>
        <w:adjustRightInd/>
        <w:snapToGrid/>
        <w:spacing w:line="280" w:lineRule="atLeast"/>
        <w:ind w:firstLine="420"/>
        <w:jc w:val="both"/>
        <w:textAlignment w:val="center"/>
        <w:rPr>
          <w:color w:val="000000"/>
        </w:rPr>
      </w:pPr>
      <w:r>
        <w:rPr>
          <w:rFonts w:ascii="Times New Roman" w:hAnsi="Times New Roman" w:eastAsia="Times New Roman" w:cs="Times New Roman"/>
          <w:i/>
          <w:color w:val="000000"/>
        </w:rPr>
        <w:t xml:space="preserve">The Journey to the </w:t>
      </w:r>
      <w:r>
        <w:rPr>
          <w:rFonts w:ascii="Times New Roman" w:hAnsi="Times New Roman" w:eastAsia="Times New Roman" w:cs="Times New Roman"/>
          <w:color w:val="000000"/>
        </w:rPr>
        <w:t xml:space="preserve">West is my beloved Chinese novel penned by Wu Chengen during the Ming Dynasty. </w:t>
      </w:r>
    </w:p>
    <w:p w14:paraId="2A0B8544">
      <w:pPr>
        <w:keepNext w:val="0"/>
        <w:keepLines w:val="0"/>
        <w:pageBreakBefore w:val="0"/>
        <w:widowControl w:val="0"/>
        <w:kinsoku/>
        <w:wordWrap/>
        <w:overflowPunct/>
        <w:topLinePunct w:val="0"/>
        <w:autoSpaceDE/>
        <w:autoSpaceDN/>
        <w:bidi w:val="0"/>
        <w:adjustRightInd/>
        <w:snapToGrid/>
        <w:spacing w:line="280" w:lineRule="atLeast"/>
        <w:ind w:firstLine="420"/>
        <w:jc w:val="both"/>
        <w:textAlignment w:val="center"/>
        <w:rPr>
          <w:color w:val="000000"/>
        </w:rPr>
      </w:pPr>
      <w:r>
        <w:rPr>
          <w:rFonts w:ascii="Times New Roman" w:hAnsi="Times New Roman" w:eastAsia="Times New Roman" w:cs="Times New Roman"/>
          <w:color w:val="000000"/>
        </w:rPr>
        <w:t xml:space="preserve">This epic tale tells the adventures of Xuanzang, a Buddhist monk, and his companions as they embark on a dangerous journey. Filled with mythical creatures, imaginative legends and moral lessons, the tale deeply attracts me. </w:t>
      </w:r>
    </w:p>
    <w:p w14:paraId="0F0B05CA">
      <w:pPr>
        <w:keepNext w:val="0"/>
        <w:keepLines w:val="0"/>
        <w:pageBreakBefore w:val="0"/>
        <w:widowControl w:val="0"/>
        <w:kinsoku/>
        <w:wordWrap/>
        <w:overflowPunct/>
        <w:topLinePunct w:val="0"/>
        <w:autoSpaceDE/>
        <w:autoSpaceDN/>
        <w:bidi w:val="0"/>
        <w:adjustRightInd/>
        <w:snapToGrid/>
        <w:spacing w:line="280" w:lineRule="atLeast"/>
        <w:ind w:firstLine="420"/>
        <w:jc w:val="both"/>
        <w:textAlignment w:val="center"/>
        <w:rPr>
          <w:color w:val="000000"/>
        </w:rPr>
      </w:pPr>
      <w:r>
        <w:rPr>
          <w:rFonts w:ascii="Times New Roman" w:hAnsi="Times New Roman" w:eastAsia="Times New Roman" w:cs="Times New Roman"/>
          <w:color w:val="000000"/>
        </w:rPr>
        <w:t>I appreciate the symbolism and cultural significance embedded in it. It serves as a timeless reminder of the human quest for wisdom and the triumph of perseverance. Wu Chengen’s masterpiece is a literary gem that continues to inspire generations.</w:t>
      </w:r>
    </w:p>
    <w:p w14:paraId="43C00BF0">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color w:val="000000"/>
        </w:rPr>
        <w:t>【导语】</w:t>
      </w:r>
      <w:r>
        <w:rPr>
          <w:rFonts w:ascii="宋体" w:hAnsi="宋体" w:eastAsia="宋体" w:cs="宋体"/>
          <w:color w:val="000000"/>
        </w:rPr>
        <w:t>本篇书面表达属于投稿征文。要求考生就校英语报计划举办的主题为“</w:t>
      </w:r>
      <w:r>
        <w:rPr>
          <w:rFonts w:ascii="Times New Roman" w:hAnsi="Times New Roman" w:eastAsia="Times New Roman" w:cs="Times New Roman"/>
          <w:color w:val="000000"/>
        </w:rPr>
        <w:t>My favourite Chinese novel</w:t>
      </w:r>
      <w:r>
        <w:rPr>
          <w:rFonts w:ascii="宋体" w:hAnsi="宋体" w:eastAsia="宋体" w:cs="宋体"/>
          <w:color w:val="000000"/>
        </w:rPr>
        <w:t>”的征文活动写一篇短文投稿。</w:t>
      </w:r>
    </w:p>
    <w:p w14:paraId="1C87AE3C">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color w:val="000000"/>
        </w:rPr>
        <w:t>【详解】</w:t>
      </w:r>
      <w:r>
        <w:rPr>
          <w:rFonts w:ascii="Times New Roman" w:hAnsi="Times New Roman" w:eastAsia="Times New Roman" w:cs="Times New Roman"/>
          <w:color w:val="000000"/>
        </w:rPr>
        <w:t>1.</w:t>
      </w:r>
      <w:r>
        <w:rPr>
          <w:rFonts w:ascii="宋体" w:hAnsi="宋体" w:eastAsia="宋体" w:cs="宋体"/>
          <w:color w:val="000000"/>
        </w:rPr>
        <w:t>词汇积累</w:t>
      </w:r>
    </w:p>
    <w:p w14:paraId="7285F61D">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rFonts w:ascii="宋体" w:hAnsi="宋体" w:eastAsia="宋体" w:cs="宋体"/>
          <w:color w:val="000000"/>
        </w:rPr>
        <w:sectPr>
          <w:type w:val="continuous"/>
          <w:pgSz w:w="11906" w:h="16838"/>
          <w:pgMar w:top="910" w:right="1080" w:bottom="1440" w:left="1080" w:header="851" w:footer="992" w:gutter="0"/>
          <w:pgNumType w:fmt="decimal"/>
          <w:cols w:space="720" w:num="1"/>
          <w:docGrid w:type="lines" w:linePitch="312" w:charSpace="0"/>
        </w:sectPr>
      </w:pPr>
    </w:p>
    <w:p w14:paraId="68F57D2F">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rFonts w:ascii="宋体" w:hAnsi="宋体" w:eastAsia="宋体" w:cs="宋体"/>
          <w:color w:val="000000"/>
        </w:rPr>
        <w:t>写：</w:t>
      </w:r>
      <w:r>
        <w:rPr>
          <w:rFonts w:ascii="Times New Roman" w:hAnsi="Times New Roman" w:eastAsia="Times New Roman" w:cs="Times New Roman"/>
          <w:color w:val="000000"/>
        </w:rPr>
        <w:t>pen→write</w:t>
      </w:r>
    </w:p>
    <w:p w14:paraId="01C3CD88">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rFonts w:ascii="宋体" w:hAnsi="宋体" w:eastAsia="宋体" w:cs="宋体"/>
          <w:color w:val="000000"/>
        </w:rPr>
        <w:t>充满：</w:t>
      </w:r>
      <w:r>
        <w:rPr>
          <w:rFonts w:ascii="Times New Roman" w:hAnsi="Times New Roman" w:eastAsia="Times New Roman" w:cs="Times New Roman"/>
          <w:color w:val="000000"/>
        </w:rPr>
        <w:t>filled with→full of</w:t>
      </w:r>
    </w:p>
    <w:p w14:paraId="047E9445">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rFonts w:ascii="宋体" w:hAnsi="宋体" w:eastAsia="宋体" w:cs="宋体"/>
          <w:color w:val="000000"/>
        </w:rPr>
        <w:t>吸引：</w:t>
      </w:r>
      <w:r>
        <w:rPr>
          <w:rFonts w:ascii="Times New Roman" w:hAnsi="Times New Roman" w:eastAsia="Times New Roman" w:cs="Times New Roman"/>
          <w:color w:val="000000"/>
        </w:rPr>
        <w:t>attract→appeal to</w:t>
      </w:r>
    </w:p>
    <w:p w14:paraId="4ACBCA18">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rFonts w:ascii="宋体" w:hAnsi="宋体" w:eastAsia="宋体" w:cs="宋体"/>
          <w:color w:val="000000"/>
        </w:rPr>
        <w:t>激励：</w:t>
      </w:r>
      <w:r>
        <w:rPr>
          <w:rFonts w:ascii="Times New Roman" w:hAnsi="Times New Roman" w:eastAsia="Times New Roman" w:cs="Times New Roman"/>
          <w:color w:val="000000"/>
        </w:rPr>
        <w:t>inspire→motivate</w:t>
      </w:r>
    </w:p>
    <w:p w14:paraId="4CCCEF0C">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rFonts w:ascii="Times New Roman" w:hAnsi="Times New Roman" w:eastAsia="Times New Roman" w:cs="Times New Roman"/>
          <w:color w:val="000000"/>
        </w:rPr>
        <w:sectPr>
          <w:type w:val="continuous"/>
          <w:pgSz w:w="11906" w:h="16838"/>
          <w:pgMar w:top="910" w:right="1080" w:bottom="1440" w:left="1080" w:header="851" w:footer="992" w:gutter="0"/>
          <w:pgNumType w:fmt="decimal"/>
          <w:cols w:equalWidth="0" w:num="2">
            <w:col w:w="4660" w:space="425"/>
            <w:col w:w="4660"/>
          </w:cols>
          <w:docGrid w:type="lines" w:linePitch="312" w:charSpace="0"/>
        </w:sectPr>
      </w:pPr>
    </w:p>
    <w:p w14:paraId="50E4F02B">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rFonts w:ascii="Times New Roman" w:hAnsi="Times New Roman" w:eastAsia="Times New Roman" w:cs="Times New Roman"/>
          <w:color w:val="000000"/>
        </w:rPr>
        <w:t>2.</w:t>
      </w:r>
      <w:r>
        <w:rPr>
          <w:rFonts w:ascii="宋体" w:hAnsi="宋体" w:eastAsia="宋体" w:cs="宋体"/>
          <w:color w:val="000000"/>
        </w:rPr>
        <w:t>句式拓展</w:t>
      </w:r>
    </w:p>
    <w:p w14:paraId="69F078B0">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rFonts w:ascii="宋体" w:hAnsi="宋体" w:eastAsia="宋体" w:cs="宋体"/>
          <w:color w:val="000000"/>
        </w:rPr>
        <w:t>简单句变复合句</w:t>
      </w:r>
    </w:p>
    <w:p w14:paraId="79DF0EC1">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rFonts w:ascii="宋体" w:hAnsi="宋体" w:eastAsia="宋体" w:cs="宋体"/>
          <w:color w:val="000000"/>
        </w:rPr>
        <w:t>原句：</w:t>
      </w:r>
      <w:r>
        <w:rPr>
          <w:rFonts w:ascii="Times New Roman" w:hAnsi="Times New Roman" w:eastAsia="Times New Roman" w:cs="Times New Roman"/>
          <w:color w:val="000000"/>
        </w:rPr>
        <w:t>Filled with mythical creatures, imaginative legends and moral lessons, the tale deeply attracts me.</w:t>
      </w:r>
    </w:p>
    <w:p w14:paraId="79989042">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rFonts w:ascii="宋体" w:hAnsi="宋体" w:eastAsia="宋体" w:cs="宋体"/>
          <w:color w:val="000000"/>
        </w:rPr>
        <w:t>拓展句：</w:t>
      </w:r>
      <w:r>
        <w:rPr>
          <w:rFonts w:ascii="Times New Roman" w:hAnsi="Times New Roman" w:eastAsia="Times New Roman" w:cs="Times New Roman"/>
          <w:color w:val="000000"/>
        </w:rPr>
        <w:t>As the tale is filled with mythical creatures, imaginative legends and moral lessons, it deeply attracts me.</w:t>
      </w:r>
    </w:p>
    <w:p w14:paraId="4143DAC6">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color w:val="000000"/>
        </w:rPr>
        <w:t>【点睛】</w:t>
      </w:r>
      <w:r>
        <w:rPr>
          <w:rFonts w:ascii="宋体" w:hAnsi="宋体" w:eastAsia="宋体" w:cs="宋体"/>
          <w:color w:val="000000"/>
        </w:rPr>
        <w:t>【高分句型</w:t>
      </w:r>
      <w:r>
        <w:rPr>
          <w:rFonts w:ascii="Times New Roman" w:hAnsi="Times New Roman" w:eastAsia="Times New Roman" w:cs="Times New Roman"/>
          <w:color w:val="000000"/>
        </w:rPr>
        <w:t>1</w:t>
      </w:r>
      <w:r>
        <w:rPr>
          <w:rFonts w:ascii="宋体" w:hAnsi="宋体" w:eastAsia="宋体" w:cs="宋体"/>
          <w:color w:val="000000"/>
        </w:rPr>
        <w:t>】</w:t>
      </w:r>
      <w:r>
        <w:rPr>
          <w:rFonts w:ascii="Times New Roman" w:hAnsi="Times New Roman" w:eastAsia="Times New Roman" w:cs="Times New Roman"/>
          <w:color w:val="000000"/>
        </w:rPr>
        <w:t>This epic tale tells the adventures of Xuanzang, a Buddhist monk, and his companions as they embark on a dangerous journey.</w:t>
      </w:r>
      <w:r>
        <w:rPr>
          <w:rFonts w:ascii="宋体" w:hAnsi="宋体" w:eastAsia="宋体" w:cs="宋体"/>
          <w:color w:val="000000"/>
        </w:rPr>
        <w:t>（运用了</w:t>
      </w:r>
      <w:r>
        <w:rPr>
          <w:rFonts w:ascii="Times New Roman" w:hAnsi="Times New Roman" w:eastAsia="Times New Roman" w:cs="Times New Roman"/>
          <w:color w:val="000000"/>
        </w:rPr>
        <w:t>as</w:t>
      </w:r>
      <w:r>
        <w:rPr>
          <w:rFonts w:ascii="宋体" w:hAnsi="宋体" w:eastAsia="宋体" w:cs="宋体"/>
          <w:color w:val="000000"/>
        </w:rPr>
        <w:t>引导的时间状语从句）</w:t>
      </w:r>
    </w:p>
    <w:p w14:paraId="5C3B394C">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rFonts w:ascii="宋体" w:hAnsi="宋体" w:eastAsia="宋体" w:cs="宋体"/>
          <w:color w:val="000000"/>
        </w:rPr>
      </w:pPr>
      <w:r>
        <w:rPr>
          <w:rFonts w:ascii="宋体" w:hAnsi="宋体" w:eastAsia="宋体" w:cs="宋体"/>
          <w:color w:val="000000"/>
        </w:rPr>
        <w:t>【高分句型</w:t>
      </w:r>
      <w:r>
        <w:rPr>
          <w:rFonts w:ascii="Times New Roman" w:hAnsi="Times New Roman" w:eastAsia="Times New Roman" w:cs="Times New Roman"/>
          <w:color w:val="000000"/>
        </w:rPr>
        <w:t>2</w:t>
      </w:r>
      <w:r>
        <w:rPr>
          <w:rFonts w:ascii="宋体" w:hAnsi="宋体" w:eastAsia="宋体" w:cs="宋体"/>
          <w:color w:val="000000"/>
        </w:rPr>
        <w:t>】</w:t>
      </w:r>
      <w:r>
        <w:rPr>
          <w:rFonts w:ascii="Times New Roman" w:hAnsi="Times New Roman" w:eastAsia="Times New Roman" w:cs="Times New Roman"/>
          <w:color w:val="000000"/>
        </w:rPr>
        <w:t>Wu Chengen’s masterpiece is a literary gem that continues to inspire generations.</w:t>
      </w:r>
      <w:r>
        <w:rPr>
          <w:rFonts w:ascii="宋体" w:hAnsi="宋体" w:eastAsia="宋体" w:cs="宋体"/>
          <w:color w:val="000000"/>
        </w:rPr>
        <w:t>（运用了</w:t>
      </w:r>
      <w:r>
        <w:rPr>
          <w:rFonts w:ascii="Times New Roman" w:hAnsi="Times New Roman" w:eastAsia="Times New Roman" w:cs="Times New Roman"/>
          <w:color w:val="000000"/>
        </w:rPr>
        <w:t>that</w:t>
      </w:r>
      <w:r>
        <w:rPr>
          <w:rFonts w:ascii="宋体" w:hAnsi="宋体" w:eastAsia="宋体" w:cs="宋体"/>
          <w:color w:val="000000"/>
        </w:rPr>
        <w:t>引导的定语从句）</w:t>
      </w:r>
    </w:p>
    <w:p w14:paraId="5E6149BB">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rFonts w:hint="eastAsia"/>
          <w:color w:val="000000"/>
          <w:lang w:eastAsia="zh-CN"/>
        </w:rPr>
      </w:pPr>
    </w:p>
    <w:p w14:paraId="7431F233">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rFonts w:hint="eastAsia"/>
          <w:b/>
          <w:bCs/>
          <w:color w:val="000000"/>
          <w:lang w:val="en-US" w:eastAsia="zh-CN"/>
        </w:rPr>
        <w:t>4.</w:t>
      </w:r>
      <w:r>
        <w:rPr>
          <w:rFonts w:hint="eastAsia"/>
          <w:b/>
          <w:bCs/>
          <w:color w:val="000000"/>
          <w:lang w:eastAsia="zh-CN"/>
        </w:rPr>
        <w:t>（</w:t>
      </w:r>
      <w:r>
        <w:rPr>
          <w:rFonts w:hint="eastAsia"/>
          <w:b/>
          <w:bCs/>
          <w:color w:val="000000"/>
          <w:lang w:val="en-US" w:eastAsia="zh-CN"/>
        </w:rPr>
        <w:t>苏州</w:t>
      </w:r>
      <w:r>
        <w:rPr>
          <w:rFonts w:hint="eastAsia"/>
          <w:b/>
          <w:bCs/>
          <w:color w:val="000000"/>
          <w:lang w:eastAsia="zh-CN"/>
        </w:rPr>
        <w:t>）</w:t>
      </w:r>
      <w:r>
        <w:rPr>
          <w:rFonts w:ascii="宋体" w:hAnsi="宋体" w:eastAsia="宋体" w:cs="宋体"/>
          <w:color w:val="000000"/>
        </w:rPr>
        <w:t>假如你是李华，你校将给美国的友好学校赠送一批具有中国特色的学生书画作品，请你代表学校给该校校长</w:t>
      </w:r>
      <w:r>
        <w:rPr>
          <w:rFonts w:ascii="Times New Roman" w:hAnsi="Times New Roman" w:eastAsia="Times New Roman" w:cs="Times New Roman"/>
          <w:color w:val="000000"/>
        </w:rPr>
        <w:t>Mr. Thomson</w:t>
      </w:r>
      <w:r>
        <w:rPr>
          <w:rFonts w:ascii="宋体" w:hAnsi="宋体" w:eastAsia="宋体" w:cs="宋体"/>
          <w:color w:val="000000"/>
        </w:rPr>
        <w:t>写一封信，内容要点如下：</w:t>
      </w:r>
    </w:p>
    <w:p w14:paraId="4C499373">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rFonts w:ascii="Times New Roman" w:hAnsi="Times New Roman" w:eastAsia="Times New Roman" w:cs="Times New Roman"/>
          <w:color w:val="000000"/>
        </w:rPr>
        <w:t xml:space="preserve">1. </w:t>
      </w:r>
      <w:r>
        <w:rPr>
          <w:rFonts w:ascii="宋体" w:hAnsi="宋体" w:eastAsia="宋体" w:cs="宋体"/>
          <w:color w:val="000000"/>
        </w:rPr>
        <w:t>赠书画作品的目的；</w:t>
      </w:r>
      <w:r>
        <w:rPr>
          <w:rFonts w:ascii="Times New Roman" w:hAnsi="Times New Roman" w:eastAsia="Times New Roman" w:cs="Times New Roman"/>
          <w:color w:val="000000"/>
        </w:rPr>
        <w:t xml:space="preserve">2. </w:t>
      </w:r>
      <w:r>
        <w:rPr>
          <w:rFonts w:ascii="宋体" w:hAnsi="宋体" w:eastAsia="宋体" w:cs="宋体"/>
          <w:color w:val="000000"/>
        </w:rPr>
        <w:t>简要介绍其中一幅书画；</w:t>
      </w:r>
      <w:r>
        <w:rPr>
          <w:rFonts w:ascii="Times New Roman" w:hAnsi="Times New Roman" w:eastAsia="Times New Roman" w:cs="Times New Roman"/>
          <w:color w:val="000000"/>
        </w:rPr>
        <w:t xml:space="preserve">3. </w:t>
      </w:r>
      <w:r>
        <w:rPr>
          <w:rFonts w:ascii="宋体" w:hAnsi="宋体" w:eastAsia="宋体" w:cs="宋体"/>
          <w:color w:val="000000"/>
        </w:rPr>
        <w:t>表示需要与其沟通捐赠细节。</w:t>
      </w:r>
    </w:p>
    <w:p w14:paraId="2CF4A45B">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rFonts w:ascii="宋体" w:hAnsi="宋体" w:eastAsia="宋体" w:cs="宋体"/>
          <w:color w:val="000000"/>
        </w:rPr>
        <w:t>注意：</w:t>
      </w:r>
      <w:r>
        <w:rPr>
          <w:rFonts w:ascii="Times New Roman" w:hAnsi="Times New Roman" w:eastAsia="Times New Roman" w:cs="Times New Roman"/>
          <w:color w:val="000000"/>
        </w:rPr>
        <w:t xml:space="preserve">1. </w:t>
      </w:r>
      <w:r>
        <w:rPr>
          <w:rFonts w:ascii="宋体" w:hAnsi="宋体" w:eastAsia="宋体" w:cs="宋体"/>
          <w:color w:val="000000"/>
        </w:rPr>
        <w:t>词数</w:t>
      </w:r>
      <w:r>
        <w:rPr>
          <w:rFonts w:ascii="Times New Roman" w:hAnsi="Times New Roman" w:eastAsia="Times New Roman" w:cs="Times New Roman"/>
          <w:color w:val="000000"/>
        </w:rPr>
        <w:t>80</w:t>
      </w:r>
      <w:r>
        <w:rPr>
          <w:rFonts w:ascii="宋体" w:hAnsi="宋体" w:eastAsia="宋体" w:cs="宋体"/>
          <w:color w:val="000000"/>
        </w:rPr>
        <w:t>左右；</w:t>
      </w:r>
      <w:r>
        <w:rPr>
          <w:rFonts w:ascii="Times New Roman" w:hAnsi="Times New Roman" w:eastAsia="Times New Roman" w:cs="Times New Roman"/>
          <w:color w:val="000000"/>
        </w:rPr>
        <w:t xml:space="preserve">2. </w:t>
      </w:r>
      <w:r>
        <w:rPr>
          <w:rFonts w:ascii="宋体" w:hAnsi="宋体" w:eastAsia="宋体" w:cs="宋体"/>
          <w:color w:val="000000"/>
        </w:rPr>
        <w:t>可适当增加细节，以使行文连贯。</w:t>
      </w:r>
    </w:p>
    <w:p w14:paraId="0EC7ED60">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rFonts w:ascii="Times New Roman" w:hAnsi="Times New Roman" w:eastAsia="Times New Roman" w:cs="Times New Roman"/>
          <w:color w:val="000000"/>
        </w:rPr>
        <w:t>Dear Mr. Thomson,</w:t>
      </w:r>
    </w:p>
    <w:p w14:paraId="57B899D6">
      <w:pPr>
        <w:keepNext w:val="0"/>
        <w:keepLines w:val="0"/>
        <w:pageBreakBefore w:val="0"/>
        <w:widowControl w:val="0"/>
        <w:kinsoku/>
        <w:wordWrap/>
        <w:overflowPunct/>
        <w:topLinePunct w:val="0"/>
        <w:autoSpaceDE/>
        <w:autoSpaceDN/>
        <w:bidi w:val="0"/>
        <w:adjustRightInd/>
        <w:snapToGrid/>
        <w:spacing w:line="280" w:lineRule="atLeast"/>
        <w:ind w:firstLine="420"/>
        <w:jc w:val="both"/>
        <w:textAlignment w:val="center"/>
        <w:rPr>
          <w:color w:val="000000"/>
        </w:rPr>
      </w:pPr>
      <w:r>
        <w:rPr>
          <w:rFonts w:ascii="Times New Roman" w:hAnsi="Times New Roman" w:eastAsia="Times New Roman" w:cs="Times New Roman"/>
          <w:color w:val="000000"/>
        </w:rPr>
        <w:t>To make your students have a better understanding of Chinese culture and promote the friendship of the two schools, we are going to donate some painting and calligraphy works to your school.</w:t>
      </w:r>
    </w:p>
    <w:p w14:paraId="1860BB73">
      <w:pPr>
        <w:keepNext w:val="0"/>
        <w:keepLines w:val="0"/>
        <w:pageBreakBefore w:val="0"/>
        <w:widowControl w:val="0"/>
        <w:kinsoku/>
        <w:wordWrap/>
        <w:overflowPunct/>
        <w:topLinePunct w:val="0"/>
        <w:autoSpaceDE/>
        <w:autoSpaceDN/>
        <w:bidi w:val="0"/>
        <w:adjustRightInd/>
        <w:snapToGrid/>
        <w:spacing w:line="280" w:lineRule="atLeast"/>
        <w:ind w:firstLine="420"/>
        <w:jc w:val="both"/>
        <w:textAlignment w:val="center"/>
        <w:rPr>
          <w:color w:val="000000"/>
        </w:rPr>
      </w:pPr>
      <w:r>
        <w:rPr>
          <w:rFonts w:ascii="Times New Roman" w:hAnsi="Times New Roman" w:eastAsia="Times New Roman" w:cs="Times New Roman"/>
          <w:color w:val="000000"/>
        </w:rPr>
        <w:t xml:space="preserve">We have been carefully choosing students’ works which show the unique charm of Chinese culture and history. What impresses me most is the copy of the first section of </w:t>
      </w:r>
      <w:r>
        <w:rPr>
          <w:rFonts w:ascii="Times New Roman" w:hAnsi="Times New Roman" w:eastAsia="Times New Roman" w:cs="Times New Roman"/>
          <w:i/>
          <w:color w:val="000000"/>
        </w:rPr>
        <w:t>Qingming Scroll</w:t>
      </w:r>
      <w:r>
        <w:rPr>
          <w:rFonts w:ascii="Times New Roman" w:hAnsi="Times New Roman" w:eastAsia="Times New Roman" w:cs="Times New Roman"/>
          <w:color w:val="000000"/>
        </w:rPr>
        <w:t>, a masterwork of Chinese art, which pictures a peaceful scene of rural life near the ancient capital city. I hope the donation will appeal to your students.</w:t>
      </w:r>
    </w:p>
    <w:p w14:paraId="41E04174">
      <w:pPr>
        <w:keepNext w:val="0"/>
        <w:keepLines w:val="0"/>
        <w:pageBreakBefore w:val="0"/>
        <w:widowControl w:val="0"/>
        <w:kinsoku/>
        <w:wordWrap/>
        <w:overflowPunct/>
        <w:topLinePunct w:val="0"/>
        <w:autoSpaceDE/>
        <w:autoSpaceDN/>
        <w:bidi w:val="0"/>
        <w:adjustRightInd/>
        <w:snapToGrid/>
        <w:spacing w:line="280" w:lineRule="atLeast"/>
        <w:ind w:firstLine="420"/>
        <w:jc w:val="both"/>
        <w:textAlignment w:val="center"/>
        <w:rPr>
          <w:color w:val="000000"/>
        </w:rPr>
      </w:pPr>
      <w:r>
        <w:rPr>
          <w:rFonts w:ascii="Times New Roman" w:hAnsi="Times New Roman" w:eastAsia="Times New Roman" w:cs="Times New Roman"/>
          <w:color w:val="000000"/>
        </w:rPr>
        <w:t>There is still much detailed information we need to discuss, such as the time and the way to deliver the donations. Looking forward to your reply at your earliest convenience.</w:t>
      </w:r>
    </w:p>
    <w:p w14:paraId="2B46A6A6">
      <w:pPr>
        <w:keepNext w:val="0"/>
        <w:keepLines w:val="0"/>
        <w:pageBreakBefore w:val="0"/>
        <w:widowControl w:val="0"/>
        <w:kinsoku/>
        <w:wordWrap/>
        <w:overflowPunct/>
        <w:topLinePunct w:val="0"/>
        <w:autoSpaceDE/>
        <w:autoSpaceDN/>
        <w:bidi w:val="0"/>
        <w:adjustRightInd/>
        <w:snapToGrid/>
        <w:spacing w:line="280" w:lineRule="atLeast"/>
        <w:jc w:val="right"/>
        <w:textAlignment w:val="center"/>
        <w:rPr>
          <w:color w:val="000000"/>
        </w:rPr>
      </w:pPr>
      <w:r>
        <w:rPr>
          <w:rFonts w:ascii="Times New Roman" w:hAnsi="Times New Roman" w:eastAsia="Times New Roman" w:cs="Times New Roman"/>
          <w:color w:val="000000"/>
        </w:rPr>
        <w:t>Yours,</w:t>
      </w:r>
    </w:p>
    <w:p w14:paraId="274AF517">
      <w:pPr>
        <w:keepNext w:val="0"/>
        <w:keepLines w:val="0"/>
        <w:pageBreakBefore w:val="0"/>
        <w:widowControl w:val="0"/>
        <w:kinsoku/>
        <w:wordWrap/>
        <w:overflowPunct/>
        <w:topLinePunct w:val="0"/>
        <w:autoSpaceDE/>
        <w:autoSpaceDN/>
        <w:bidi w:val="0"/>
        <w:adjustRightInd/>
        <w:snapToGrid/>
        <w:spacing w:line="280" w:lineRule="atLeast"/>
        <w:jc w:val="right"/>
        <w:textAlignment w:val="center"/>
        <w:rPr>
          <w:color w:val="000000"/>
        </w:rPr>
      </w:pPr>
      <w:r>
        <w:rPr>
          <w:rFonts w:ascii="Times New Roman" w:hAnsi="Times New Roman" w:eastAsia="Times New Roman" w:cs="Times New Roman"/>
          <w:color w:val="000000"/>
        </w:rPr>
        <w:t>Li Hua</w:t>
      </w:r>
    </w:p>
    <w:p w14:paraId="72D46DAA">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color w:val="000000"/>
        </w:rPr>
        <w:t>【导语】</w:t>
      </w:r>
      <w:r>
        <w:rPr>
          <w:rFonts w:ascii="宋体" w:hAnsi="宋体" w:eastAsia="宋体" w:cs="宋体"/>
          <w:color w:val="000000"/>
        </w:rPr>
        <w:t>本篇书面表达属于应用文。题目要求学生以李华的身份，代表学校给美国友好学校的校长</w:t>
      </w:r>
      <w:r>
        <w:rPr>
          <w:rFonts w:ascii="Times New Roman" w:hAnsi="Times New Roman" w:eastAsia="Times New Roman" w:cs="Times New Roman"/>
          <w:color w:val="000000"/>
        </w:rPr>
        <w:t>Mr. Thomson</w:t>
      </w:r>
      <w:r>
        <w:rPr>
          <w:rFonts w:ascii="宋体" w:hAnsi="宋体" w:eastAsia="宋体" w:cs="宋体"/>
          <w:color w:val="000000"/>
        </w:rPr>
        <w:t>写一封信，告知本校赠送这批书画作品的目的，以其中一幅书画为例，作简要介绍，并说明需与对方沟通捐赠细节。</w:t>
      </w:r>
    </w:p>
    <w:p w14:paraId="36F05C22">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color w:val="000000"/>
        </w:rPr>
        <w:t>【详解】</w:t>
      </w:r>
      <w:r>
        <w:rPr>
          <w:rFonts w:ascii="Times New Roman" w:hAnsi="Times New Roman" w:eastAsia="Times New Roman" w:cs="Times New Roman"/>
          <w:color w:val="000000"/>
        </w:rPr>
        <w:t xml:space="preserve">1. </w:t>
      </w:r>
      <w:r>
        <w:rPr>
          <w:rFonts w:ascii="宋体" w:hAnsi="宋体" w:eastAsia="宋体" w:cs="宋体"/>
          <w:color w:val="000000"/>
        </w:rPr>
        <w:t>词汇积累</w:t>
      </w:r>
    </w:p>
    <w:p w14:paraId="3871EE9B">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rFonts w:ascii="宋体" w:hAnsi="宋体" w:eastAsia="宋体" w:cs="宋体"/>
          <w:color w:val="000000"/>
        </w:rPr>
        <w:t>仔细地：</w:t>
      </w:r>
      <w:r>
        <w:rPr>
          <w:rFonts w:ascii="Times New Roman" w:hAnsi="Times New Roman" w:eastAsia="Times New Roman" w:cs="Times New Roman"/>
          <w:color w:val="000000"/>
        </w:rPr>
        <w:t>carefully→cautiously</w:t>
      </w:r>
    </w:p>
    <w:p w14:paraId="75B3F41F">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rFonts w:ascii="宋体" w:hAnsi="宋体" w:eastAsia="宋体" w:cs="宋体"/>
          <w:color w:val="000000"/>
        </w:rPr>
        <w:t>描绘：</w:t>
      </w:r>
      <w:r>
        <w:rPr>
          <w:rFonts w:ascii="Times New Roman" w:hAnsi="Times New Roman" w:eastAsia="Times New Roman" w:cs="Times New Roman"/>
          <w:color w:val="000000"/>
        </w:rPr>
        <w:t>picture→depict, portray</w:t>
      </w:r>
    </w:p>
    <w:p w14:paraId="1A61E69B">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rFonts w:ascii="宋体" w:hAnsi="宋体" w:eastAsia="宋体" w:cs="宋体"/>
          <w:color w:val="000000"/>
        </w:rPr>
        <w:t>吸引：</w:t>
      </w:r>
      <w:r>
        <w:rPr>
          <w:rFonts w:ascii="Times New Roman" w:hAnsi="Times New Roman" w:eastAsia="Times New Roman" w:cs="Times New Roman"/>
          <w:color w:val="000000"/>
        </w:rPr>
        <w:t>appeal to→attract</w:t>
      </w:r>
    </w:p>
    <w:p w14:paraId="6CCAAD86">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rFonts w:ascii="宋体" w:hAnsi="宋体" w:eastAsia="宋体" w:cs="宋体"/>
          <w:color w:val="000000"/>
        </w:rPr>
        <w:t>讨论：</w:t>
      </w:r>
      <w:r>
        <w:rPr>
          <w:rFonts w:ascii="Times New Roman" w:hAnsi="Times New Roman" w:eastAsia="Times New Roman" w:cs="Times New Roman"/>
          <w:color w:val="000000"/>
        </w:rPr>
        <w:t>discuss→talk about</w:t>
      </w:r>
    </w:p>
    <w:p w14:paraId="6E1DC915">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rFonts w:ascii="Times New Roman" w:hAnsi="Times New Roman" w:eastAsia="Times New Roman" w:cs="Times New Roman"/>
          <w:color w:val="000000"/>
        </w:rPr>
        <w:t xml:space="preserve">2. </w:t>
      </w:r>
      <w:r>
        <w:rPr>
          <w:rFonts w:ascii="宋体" w:hAnsi="宋体" w:eastAsia="宋体" w:cs="宋体"/>
          <w:color w:val="000000"/>
        </w:rPr>
        <w:t>句式拓展</w:t>
      </w:r>
    </w:p>
    <w:p w14:paraId="738CD905">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rFonts w:ascii="宋体" w:hAnsi="宋体" w:eastAsia="宋体" w:cs="宋体"/>
          <w:color w:val="000000"/>
        </w:rPr>
        <w:t>简单句变复合句</w:t>
      </w:r>
    </w:p>
    <w:p w14:paraId="384E238C">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rFonts w:ascii="宋体" w:hAnsi="宋体" w:eastAsia="宋体" w:cs="宋体"/>
          <w:color w:val="000000"/>
        </w:rPr>
        <w:t>原句：</w:t>
      </w:r>
      <w:r>
        <w:rPr>
          <w:rFonts w:ascii="Times New Roman" w:hAnsi="Times New Roman" w:eastAsia="Times New Roman" w:cs="Times New Roman"/>
          <w:color w:val="000000"/>
        </w:rPr>
        <w:t>To make your students have a better understanding of Chinese culture and promote the friendship of the two schools, we are going to donate some painting and calligraphy works to your school.</w:t>
      </w:r>
    </w:p>
    <w:p w14:paraId="61FD9F1B">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rFonts w:ascii="宋体" w:hAnsi="宋体" w:eastAsia="宋体" w:cs="宋体"/>
          <w:color w:val="000000"/>
        </w:rPr>
        <w:t>拓展句：</w:t>
      </w:r>
      <w:r>
        <w:rPr>
          <w:rFonts w:ascii="Times New Roman" w:hAnsi="Times New Roman" w:eastAsia="Times New Roman" w:cs="Times New Roman"/>
          <w:color w:val="000000"/>
        </w:rPr>
        <w:t>In order that your students can have a better understanding of Chinese culture and the friendship of the two schools can be promoted, we are going to donate some painting and calligraphy works to your school.</w:t>
      </w:r>
    </w:p>
    <w:p w14:paraId="098FB77E">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color w:val="000000"/>
        </w:rPr>
        <w:t>【点睛】</w:t>
      </w:r>
      <w:r>
        <w:rPr>
          <w:rFonts w:ascii="Times New Roman" w:hAnsi="Times New Roman" w:eastAsia="Times New Roman" w:cs="Times New Roman"/>
          <w:color w:val="000000"/>
        </w:rPr>
        <w:t>[</w:t>
      </w:r>
      <w:r>
        <w:rPr>
          <w:rFonts w:ascii="宋体" w:hAnsi="宋体" w:eastAsia="宋体" w:cs="宋体"/>
          <w:color w:val="000000"/>
        </w:rPr>
        <w:t>高分句型</w:t>
      </w:r>
      <w:r>
        <w:rPr>
          <w:rFonts w:ascii="Times New Roman" w:hAnsi="Times New Roman" w:eastAsia="Times New Roman" w:cs="Times New Roman"/>
          <w:color w:val="000000"/>
        </w:rPr>
        <w:t>1] We have been carefully choosing students’ works which show the unique charm of Chinese culture and history. (</w:t>
      </w:r>
      <w:r>
        <w:rPr>
          <w:rFonts w:ascii="宋体" w:hAnsi="宋体" w:eastAsia="宋体" w:cs="宋体"/>
          <w:color w:val="000000"/>
        </w:rPr>
        <w:t>运用了</w:t>
      </w:r>
      <w:r>
        <w:rPr>
          <w:rFonts w:ascii="Times New Roman" w:hAnsi="Times New Roman" w:eastAsia="Times New Roman" w:cs="Times New Roman"/>
          <w:color w:val="000000"/>
        </w:rPr>
        <w:t>which</w:t>
      </w:r>
      <w:r>
        <w:rPr>
          <w:rFonts w:ascii="宋体" w:hAnsi="宋体" w:eastAsia="宋体" w:cs="宋体"/>
          <w:color w:val="000000"/>
        </w:rPr>
        <w:t>引导限制性定语从句</w:t>
      </w:r>
      <w:r>
        <w:rPr>
          <w:rFonts w:ascii="Times New Roman" w:hAnsi="Times New Roman" w:eastAsia="Times New Roman" w:cs="Times New Roman"/>
          <w:color w:val="000000"/>
        </w:rPr>
        <w:t>)</w:t>
      </w:r>
    </w:p>
    <w:p w14:paraId="47C62C3F">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rFonts w:ascii="Times New Roman" w:hAnsi="Times New Roman" w:eastAsia="Times New Roman" w:cs="Times New Roman"/>
          <w:color w:val="000000"/>
        </w:rPr>
      </w:pPr>
      <w:r>
        <w:rPr>
          <w:rFonts w:ascii="Times New Roman" w:hAnsi="Times New Roman" w:eastAsia="Times New Roman" w:cs="Times New Roman"/>
          <w:color w:val="000000"/>
        </w:rPr>
        <w:t>[</w:t>
      </w:r>
      <w:r>
        <w:rPr>
          <w:rFonts w:ascii="宋体" w:hAnsi="宋体" w:eastAsia="宋体" w:cs="宋体"/>
          <w:color w:val="000000"/>
        </w:rPr>
        <w:t>高分句型</w:t>
      </w:r>
      <w:r>
        <w:rPr>
          <w:rFonts w:ascii="Times New Roman" w:hAnsi="Times New Roman" w:eastAsia="Times New Roman" w:cs="Times New Roman"/>
          <w:color w:val="000000"/>
        </w:rPr>
        <w:t xml:space="preserve">2] What impresses me most is the copy of the first section of </w:t>
      </w:r>
      <w:r>
        <w:rPr>
          <w:rFonts w:ascii="Times New Roman" w:hAnsi="Times New Roman" w:eastAsia="Times New Roman" w:cs="Times New Roman"/>
          <w:i/>
          <w:color w:val="000000"/>
        </w:rPr>
        <w:t>Qingming Scroll</w:t>
      </w:r>
      <w:r>
        <w:rPr>
          <w:rFonts w:ascii="Times New Roman" w:hAnsi="Times New Roman" w:eastAsia="Times New Roman" w:cs="Times New Roman"/>
          <w:color w:val="000000"/>
        </w:rPr>
        <w:t>, a masterwork of Chinese art, which pictures a peaceful scene of rural life near the ancient capital city. (</w:t>
      </w:r>
      <w:r>
        <w:rPr>
          <w:rFonts w:ascii="宋体" w:hAnsi="宋体" w:eastAsia="宋体" w:cs="宋体"/>
          <w:color w:val="000000"/>
        </w:rPr>
        <w:t>运用了</w:t>
      </w:r>
      <w:r>
        <w:rPr>
          <w:rFonts w:ascii="Times New Roman" w:hAnsi="Times New Roman" w:eastAsia="Times New Roman" w:cs="Times New Roman"/>
          <w:color w:val="000000"/>
        </w:rPr>
        <w:t>what</w:t>
      </w:r>
      <w:r>
        <w:rPr>
          <w:rFonts w:ascii="宋体" w:hAnsi="宋体" w:eastAsia="宋体" w:cs="宋体"/>
          <w:color w:val="000000"/>
        </w:rPr>
        <w:t>引导主语从句、</w:t>
      </w:r>
      <w:r>
        <w:rPr>
          <w:rFonts w:ascii="Times New Roman" w:hAnsi="Times New Roman" w:eastAsia="Times New Roman" w:cs="Times New Roman"/>
          <w:color w:val="000000"/>
        </w:rPr>
        <w:t>which</w:t>
      </w:r>
      <w:r>
        <w:rPr>
          <w:rFonts w:ascii="宋体" w:hAnsi="宋体" w:eastAsia="宋体" w:cs="宋体"/>
          <w:color w:val="000000"/>
        </w:rPr>
        <w:t>引导非限制性定语从句</w:t>
      </w:r>
      <w:r>
        <w:rPr>
          <w:rFonts w:ascii="Times New Roman" w:hAnsi="Times New Roman" w:eastAsia="Times New Roman" w:cs="Times New Roman"/>
          <w:color w:val="000000"/>
        </w:rPr>
        <w:t>)</w:t>
      </w:r>
    </w:p>
    <w:p w14:paraId="56B69351">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rFonts w:ascii="Times New Roman" w:hAnsi="Times New Roman" w:eastAsia="Times New Roman" w:cs="Times New Roman"/>
          <w:color w:val="000000"/>
        </w:rPr>
      </w:pPr>
    </w:p>
    <w:p w14:paraId="43473B54">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rFonts w:hint="eastAsia" w:ascii="宋体" w:hAnsi="宋体" w:cs="宋体"/>
          <w:b/>
          <w:color w:val="000000"/>
          <w:sz w:val="24"/>
          <w:lang w:val="en-US" w:eastAsia="zh-CN"/>
        </w:rPr>
        <w:t>5.</w:t>
      </w:r>
      <w:r>
        <w:rPr>
          <w:rFonts w:hint="eastAsia"/>
          <w:color w:val="000000"/>
          <w:lang w:eastAsia="zh-CN"/>
        </w:rPr>
        <w:t>（</w:t>
      </w:r>
      <w:r>
        <w:rPr>
          <w:rFonts w:hint="eastAsia"/>
          <w:color w:val="000000"/>
          <w:lang w:val="en-US" w:eastAsia="zh-CN"/>
        </w:rPr>
        <w:t>如皋)</w:t>
      </w:r>
      <w:r>
        <w:rPr>
          <w:rFonts w:ascii="宋体" w:hAnsi="宋体" w:eastAsia="宋体" w:cs="宋体"/>
          <w:color w:val="000000"/>
        </w:rPr>
        <w:t>假定你是李华，你校英文报正举行“</w:t>
      </w:r>
      <w:r>
        <w:rPr>
          <w:rFonts w:ascii="Times New Roman" w:hAnsi="Times New Roman" w:eastAsia="Times New Roman" w:cs="Times New Roman"/>
          <w:color w:val="000000"/>
        </w:rPr>
        <w:t>Me &amp;Art</w:t>
      </w:r>
      <w:r>
        <w:rPr>
          <w:rFonts w:ascii="宋体" w:hAnsi="宋体" w:eastAsia="宋体" w:cs="宋体"/>
          <w:color w:val="000000"/>
        </w:rPr>
        <w:t>”为主题的征文活动。请你写一篇短文投稿，介绍你的一项艺术爱好，内容包括：</w:t>
      </w:r>
      <w:r>
        <w:rPr>
          <w:rFonts w:ascii="Times New Roman" w:hAnsi="Times New Roman" w:eastAsia="Times New Roman" w:cs="Times New Roman"/>
          <w:color w:val="000000"/>
        </w:rPr>
        <w:t>1.</w:t>
      </w:r>
      <w:r>
        <w:rPr>
          <w:rFonts w:ascii="宋体" w:hAnsi="宋体" w:eastAsia="宋体" w:cs="宋体"/>
          <w:color w:val="000000"/>
        </w:rPr>
        <w:t>你的艺术成长经历；</w:t>
      </w:r>
      <w:r>
        <w:rPr>
          <w:rFonts w:ascii="Times New Roman" w:hAnsi="Times New Roman" w:eastAsia="Times New Roman" w:cs="Times New Roman"/>
          <w:color w:val="000000"/>
        </w:rPr>
        <w:t>2.</w:t>
      </w:r>
      <w:r>
        <w:rPr>
          <w:rFonts w:ascii="宋体" w:hAnsi="宋体" w:eastAsia="宋体" w:cs="宋体"/>
          <w:color w:val="000000"/>
        </w:rPr>
        <w:t>该爱好对你的影响。</w:t>
      </w:r>
    </w:p>
    <w:p w14:paraId="46802397">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rFonts w:ascii="宋体" w:hAnsi="宋体" w:eastAsia="宋体" w:cs="宋体"/>
          <w:color w:val="000000"/>
        </w:rPr>
        <w:t>注意：</w:t>
      </w:r>
      <w:r>
        <w:rPr>
          <w:rFonts w:ascii="Times New Roman" w:hAnsi="Times New Roman" w:eastAsia="Times New Roman" w:cs="Times New Roman"/>
          <w:color w:val="000000"/>
        </w:rPr>
        <w:t>1.</w:t>
      </w:r>
      <w:r>
        <w:rPr>
          <w:rFonts w:ascii="宋体" w:hAnsi="宋体" w:eastAsia="宋体" w:cs="宋体"/>
          <w:color w:val="000000"/>
        </w:rPr>
        <w:t>写作词数应为</w:t>
      </w:r>
      <w:r>
        <w:rPr>
          <w:rFonts w:ascii="Times New Roman" w:hAnsi="Times New Roman" w:eastAsia="Times New Roman" w:cs="Times New Roman"/>
          <w:color w:val="000000"/>
        </w:rPr>
        <w:t>80</w:t>
      </w:r>
      <w:r>
        <w:rPr>
          <w:rFonts w:ascii="宋体" w:hAnsi="宋体" w:eastAsia="宋体" w:cs="宋体"/>
          <w:color w:val="000000"/>
        </w:rPr>
        <w:t>个左右；</w:t>
      </w:r>
      <w:r>
        <w:rPr>
          <w:rFonts w:ascii="Times New Roman" w:hAnsi="Times New Roman" w:eastAsia="Times New Roman" w:cs="Times New Roman"/>
          <w:color w:val="000000"/>
        </w:rPr>
        <w:t>2.</w:t>
      </w:r>
      <w:r>
        <w:rPr>
          <w:rFonts w:ascii="宋体" w:hAnsi="宋体" w:eastAsia="宋体" w:cs="宋体"/>
          <w:color w:val="000000"/>
        </w:rPr>
        <w:t>请在答题纸的相应位置作答。</w:t>
      </w:r>
    </w:p>
    <w:p w14:paraId="46766034">
      <w:pPr>
        <w:keepNext w:val="0"/>
        <w:keepLines w:val="0"/>
        <w:pageBreakBefore w:val="0"/>
        <w:widowControl w:val="0"/>
        <w:kinsoku/>
        <w:wordWrap/>
        <w:overflowPunct/>
        <w:topLinePunct w:val="0"/>
        <w:autoSpaceDE/>
        <w:autoSpaceDN/>
        <w:bidi w:val="0"/>
        <w:adjustRightInd/>
        <w:snapToGrid/>
        <w:spacing w:line="280" w:lineRule="atLeast"/>
        <w:ind w:firstLine="420"/>
        <w:jc w:val="left"/>
        <w:textAlignment w:val="center"/>
        <w:rPr>
          <w:color w:val="000000"/>
        </w:rPr>
      </w:pPr>
      <w:r>
        <w:rPr>
          <w:rFonts w:ascii="Times New Roman" w:hAnsi="Times New Roman" w:eastAsia="Times New Roman" w:cs="Times New Roman"/>
          <w:color w:val="000000"/>
        </w:rPr>
        <w:t>I’m Li Hua, and I’m keen on painting. When I was a child, I was attracted by colorful pictures and started learning painting. I took courses and practiced a lot in my free time. As I grew older, I began to participate in various painting competitions, which not only improved my skills but also gave me a sense of achievement.</w:t>
      </w:r>
    </w:p>
    <w:p w14:paraId="34362F1F">
      <w:pPr>
        <w:keepNext w:val="0"/>
        <w:keepLines w:val="0"/>
        <w:pageBreakBefore w:val="0"/>
        <w:widowControl w:val="0"/>
        <w:kinsoku/>
        <w:wordWrap/>
        <w:overflowPunct/>
        <w:topLinePunct w:val="0"/>
        <w:autoSpaceDE/>
        <w:autoSpaceDN/>
        <w:bidi w:val="0"/>
        <w:adjustRightInd/>
        <w:snapToGrid/>
        <w:spacing w:line="280" w:lineRule="atLeast"/>
        <w:ind w:firstLine="420"/>
        <w:jc w:val="both"/>
        <w:textAlignment w:val="center"/>
        <w:rPr>
          <w:color w:val="000000"/>
        </w:rPr>
      </w:pPr>
      <w:r>
        <w:rPr>
          <w:rFonts w:ascii="Times New Roman" w:hAnsi="Times New Roman" w:eastAsia="Times New Roman" w:cs="Times New Roman"/>
          <w:color w:val="000000"/>
        </w:rPr>
        <w:t>Painting has had a profound impact on me. It allows me to express my emotions and creativity. Whenever I’m stressed, I can lose myself in the world of painting. It also makes me more patient and observant.</w:t>
      </w:r>
    </w:p>
    <w:p w14:paraId="610EF7D3">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color w:val="000000"/>
        </w:rPr>
        <w:t>【导语】</w:t>
      </w:r>
      <w:r>
        <w:rPr>
          <w:rFonts w:ascii="宋体" w:hAnsi="宋体" w:eastAsia="宋体" w:cs="宋体"/>
          <w:color w:val="000000"/>
        </w:rPr>
        <w:t>本篇书面表达属于应用文。要求考生以“</w:t>
      </w:r>
      <w:r>
        <w:rPr>
          <w:rFonts w:ascii="Times New Roman" w:hAnsi="Times New Roman" w:eastAsia="Times New Roman" w:cs="Times New Roman"/>
          <w:color w:val="000000"/>
        </w:rPr>
        <w:t>Me &amp; Art</w:t>
      </w:r>
      <w:r>
        <w:rPr>
          <w:rFonts w:ascii="宋体" w:hAnsi="宋体" w:eastAsia="宋体" w:cs="宋体"/>
          <w:color w:val="000000"/>
        </w:rPr>
        <w:t>”为主题，介绍自己的一项艺术爱好，包括艺术成长经历以及该爱好给自己带来的影响。</w:t>
      </w:r>
    </w:p>
    <w:p w14:paraId="2D80F525">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color w:val="000000"/>
        </w:rPr>
        <w:t>【详解】</w:t>
      </w:r>
      <w:r>
        <w:rPr>
          <w:rFonts w:ascii="Times New Roman" w:hAnsi="Times New Roman" w:eastAsia="Times New Roman" w:cs="Times New Roman"/>
          <w:color w:val="000000"/>
        </w:rPr>
        <w:t xml:space="preserve">1. </w:t>
      </w:r>
      <w:r>
        <w:rPr>
          <w:rFonts w:ascii="宋体" w:hAnsi="宋体" w:eastAsia="宋体" w:cs="宋体"/>
          <w:color w:val="000000"/>
        </w:rPr>
        <w:t>词汇积累</w:t>
      </w:r>
    </w:p>
    <w:p w14:paraId="1F846B1B">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rFonts w:ascii="宋体" w:hAnsi="宋体" w:eastAsia="宋体" w:cs="宋体"/>
          <w:color w:val="000000"/>
        </w:rPr>
        <w:sectPr>
          <w:type w:val="continuous"/>
          <w:pgSz w:w="11906" w:h="16838"/>
          <w:pgMar w:top="910" w:right="1080" w:bottom="1440" w:left="1080" w:header="851" w:footer="992" w:gutter="0"/>
          <w:pgNumType w:fmt="decimal"/>
          <w:cols w:space="720" w:num="1"/>
          <w:docGrid w:type="lines" w:linePitch="312" w:charSpace="0"/>
        </w:sectPr>
      </w:pPr>
    </w:p>
    <w:p w14:paraId="2CB1EF9C">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rFonts w:ascii="宋体" w:hAnsi="宋体" w:eastAsia="宋体" w:cs="宋体"/>
          <w:color w:val="000000"/>
        </w:rPr>
        <w:t>热衷于：</w:t>
      </w:r>
      <w:r>
        <w:rPr>
          <w:rFonts w:ascii="Times New Roman" w:hAnsi="Times New Roman" w:eastAsia="Times New Roman" w:cs="Times New Roman"/>
          <w:color w:val="000000"/>
        </w:rPr>
        <w:t xml:space="preserve">be keen on </w:t>
      </w:r>
      <w:r>
        <w:rPr>
          <w:rFonts w:ascii="宋体" w:hAnsi="宋体" w:eastAsia="宋体" w:cs="宋体"/>
          <w:color w:val="000000"/>
        </w:rPr>
        <w:t>→</w:t>
      </w:r>
      <w:r>
        <w:rPr>
          <w:rFonts w:ascii="Times New Roman" w:hAnsi="Times New Roman" w:eastAsia="Times New Roman" w:cs="Times New Roman"/>
          <w:color w:val="000000"/>
        </w:rPr>
        <w:t xml:space="preserve"> be fond of</w:t>
      </w:r>
    </w:p>
    <w:p w14:paraId="730C1D84">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rFonts w:ascii="宋体" w:hAnsi="宋体" w:eastAsia="宋体" w:cs="宋体"/>
          <w:color w:val="000000"/>
        </w:rPr>
        <w:t>吸引：</w:t>
      </w:r>
      <w:r>
        <w:rPr>
          <w:rFonts w:ascii="Times New Roman" w:hAnsi="Times New Roman" w:eastAsia="Times New Roman" w:cs="Times New Roman"/>
          <w:color w:val="000000"/>
        </w:rPr>
        <w:t xml:space="preserve">attract </w:t>
      </w:r>
      <w:r>
        <w:rPr>
          <w:rFonts w:ascii="宋体" w:hAnsi="宋体" w:eastAsia="宋体" w:cs="宋体"/>
          <w:color w:val="000000"/>
        </w:rPr>
        <w:t>→</w:t>
      </w:r>
      <w:r>
        <w:rPr>
          <w:rFonts w:ascii="Times New Roman" w:hAnsi="Times New Roman" w:eastAsia="Times New Roman" w:cs="Times New Roman"/>
          <w:color w:val="000000"/>
        </w:rPr>
        <w:t xml:space="preserve"> draw</w:t>
      </w:r>
    </w:p>
    <w:p w14:paraId="4F303070">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rFonts w:ascii="宋体" w:hAnsi="宋体" w:eastAsia="宋体" w:cs="宋体"/>
          <w:color w:val="000000"/>
        </w:rPr>
        <w:t>成就：</w:t>
      </w:r>
      <w:r>
        <w:rPr>
          <w:rFonts w:ascii="Times New Roman" w:hAnsi="Times New Roman" w:eastAsia="Times New Roman" w:cs="Times New Roman"/>
          <w:color w:val="000000"/>
        </w:rPr>
        <w:t xml:space="preserve">achievement </w:t>
      </w:r>
      <w:r>
        <w:rPr>
          <w:rFonts w:ascii="宋体" w:hAnsi="宋体" w:eastAsia="宋体" w:cs="宋体"/>
          <w:color w:val="000000"/>
        </w:rPr>
        <w:t>→</w:t>
      </w:r>
      <w:r>
        <w:rPr>
          <w:rFonts w:ascii="Times New Roman" w:hAnsi="Times New Roman" w:eastAsia="Times New Roman" w:cs="Times New Roman"/>
          <w:color w:val="000000"/>
        </w:rPr>
        <w:t xml:space="preserve"> accomplishment</w:t>
      </w:r>
    </w:p>
    <w:p w14:paraId="6BAE2FEA">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color w:val="000000"/>
        </w:rPr>
        <w:t>影响</w:t>
      </w:r>
      <w:r>
        <w:rPr>
          <w:rFonts w:ascii="宋体" w:hAnsi="宋体" w:eastAsia="宋体" w:cs="宋体"/>
          <w:color w:val="000000"/>
        </w:rPr>
        <w:t>：</w:t>
      </w:r>
      <w:r>
        <w:rPr>
          <w:rFonts w:ascii="Times New Roman" w:hAnsi="Times New Roman" w:eastAsia="Times New Roman" w:cs="Times New Roman"/>
          <w:color w:val="000000"/>
        </w:rPr>
        <w:t xml:space="preserve">impact </w:t>
      </w:r>
      <w:r>
        <w:rPr>
          <w:rFonts w:ascii="宋体" w:hAnsi="宋体" w:eastAsia="宋体" w:cs="宋体"/>
          <w:color w:val="000000"/>
        </w:rPr>
        <w:t>→</w:t>
      </w:r>
      <w:r>
        <w:rPr>
          <w:rFonts w:ascii="Times New Roman" w:hAnsi="Times New Roman" w:eastAsia="Times New Roman" w:cs="Times New Roman"/>
          <w:color w:val="000000"/>
        </w:rPr>
        <w:t xml:space="preserve"> </w:t>
      </w:r>
      <w:r>
        <w:rPr>
          <w:color w:val="000000"/>
        </w:rPr>
        <w:t>influence</w:t>
      </w:r>
    </w:p>
    <w:p w14:paraId="3EB5D192">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rFonts w:ascii="Times New Roman" w:hAnsi="Times New Roman" w:eastAsia="Times New Roman" w:cs="Times New Roman"/>
          <w:color w:val="000000"/>
        </w:rPr>
        <w:sectPr>
          <w:type w:val="continuous"/>
          <w:pgSz w:w="11906" w:h="16838"/>
          <w:pgMar w:top="910" w:right="1080" w:bottom="1440" w:left="1080" w:header="851" w:footer="992" w:gutter="0"/>
          <w:pgNumType w:fmt="decimal"/>
          <w:cols w:equalWidth="0" w:num="2">
            <w:col w:w="4660" w:space="425"/>
            <w:col w:w="4660"/>
          </w:cols>
          <w:docGrid w:type="lines" w:linePitch="312" w:charSpace="0"/>
        </w:sectPr>
      </w:pPr>
    </w:p>
    <w:p w14:paraId="2D4FBB63">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rFonts w:ascii="Times New Roman" w:hAnsi="Times New Roman" w:eastAsia="Times New Roman" w:cs="Times New Roman"/>
          <w:color w:val="000000"/>
        </w:rPr>
        <w:t xml:space="preserve">2. </w:t>
      </w:r>
      <w:r>
        <w:rPr>
          <w:rFonts w:ascii="宋体" w:hAnsi="宋体" w:eastAsia="宋体" w:cs="宋体"/>
          <w:color w:val="000000"/>
        </w:rPr>
        <w:t>句式拓展</w:t>
      </w:r>
    </w:p>
    <w:p w14:paraId="0F325068">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rFonts w:ascii="宋体" w:hAnsi="宋体" w:eastAsia="宋体" w:cs="宋体"/>
          <w:color w:val="000000"/>
        </w:rPr>
        <w:t>合并简单句</w:t>
      </w:r>
    </w:p>
    <w:p w14:paraId="7BA048D5">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rFonts w:ascii="宋体" w:hAnsi="宋体" w:eastAsia="宋体" w:cs="宋体"/>
          <w:color w:val="000000"/>
        </w:rPr>
        <w:t>原句：</w:t>
      </w:r>
      <w:r>
        <w:rPr>
          <w:rFonts w:ascii="Times New Roman" w:hAnsi="Times New Roman" w:eastAsia="Times New Roman" w:cs="Times New Roman"/>
          <w:color w:val="000000"/>
        </w:rPr>
        <w:t>Painting has had a profound impact on me. It allows me to express my emotions and creativity.</w:t>
      </w:r>
    </w:p>
    <w:p w14:paraId="343504A8">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rFonts w:ascii="宋体" w:hAnsi="宋体" w:eastAsia="宋体" w:cs="宋体"/>
          <w:color w:val="000000"/>
        </w:rPr>
        <w:t>拓展句：</w:t>
      </w:r>
      <w:r>
        <w:rPr>
          <w:rFonts w:ascii="Times New Roman" w:hAnsi="Times New Roman" w:eastAsia="Times New Roman" w:cs="Times New Roman"/>
          <w:color w:val="000000"/>
        </w:rPr>
        <w:t>Painting, which has had a profound impact on me, allows me to express my emotions and creativity.</w:t>
      </w:r>
    </w:p>
    <w:p w14:paraId="358D1E3A">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color w:val="000000"/>
        </w:rPr>
      </w:pPr>
      <w:r>
        <w:rPr>
          <w:color w:val="000000"/>
        </w:rPr>
        <w:t>【点睛】</w:t>
      </w:r>
      <w:r>
        <w:rPr>
          <w:rFonts w:ascii="Times New Roman" w:hAnsi="Times New Roman" w:eastAsia="Times New Roman" w:cs="Times New Roman"/>
          <w:color w:val="000000"/>
        </w:rPr>
        <w:t>[</w:t>
      </w:r>
      <w:r>
        <w:rPr>
          <w:rFonts w:ascii="宋体" w:hAnsi="宋体" w:eastAsia="宋体" w:cs="宋体"/>
          <w:color w:val="000000"/>
        </w:rPr>
        <w:t>高分句型</w:t>
      </w:r>
      <w:r>
        <w:rPr>
          <w:rFonts w:ascii="Times New Roman" w:hAnsi="Times New Roman" w:eastAsia="Times New Roman" w:cs="Times New Roman"/>
          <w:color w:val="000000"/>
        </w:rPr>
        <w:t>1] As I grew older, I began to participate in various painting competitions, which not only improved my skills but also gave me a sense of achievement. (</w:t>
      </w:r>
      <w:r>
        <w:rPr>
          <w:rFonts w:ascii="宋体" w:hAnsi="宋体" w:eastAsia="宋体" w:cs="宋体"/>
          <w:color w:val="000000"/>
        </w:rPr>
        <w:t>运用了</w:t>
      </w:r>
      <w:r>
        <w:rPr>
          <w:rFonts w:ascii="Times New Roman" w:hAnsi="Times New Roman" w:eastAsia="Times New Roman" w:cs="Times New Roman"/>
          <w:color w:val="000000"/>
        </w:rPr>
        <w:t>as</w:t>
      </w:r>
      <w:r>
        <w:rPr>
          <w:rFonts w:ascii="宋体" w:hAnsi="宋体" w:eastAsia="宋体" w:cs="宋体"/>
          <w:color w:val="000000"/>
        </w:rPr>
        <w:t>引导的时间状语从句和</w:t>
      </w:r>
      <w:r>
        <w:rPr>
          <w:rFonts w:ascii="Times New Roman" w:hAnsi="Times New Roman" w:eastAsia="Times New Roman" w:cs="Times New Roman"/>
          <w:color w:val="000000"/>
        </w:rPr>
        <w:t>which</w:t>
      </w:r>
      <w:r>
        <w:rPr>
          <w:rFonts w:ascii="宋体" w:hAnsi="宋体" w:eastAsia="宋体" w:cs="宋体"/>
          <w:color w:val="000000"/>
        </w:rPr>
        <w:t>引导的非限定性定语从句</w:t>
      </w:r>
      <w:r>
        <w:rPr>
          <w:rFonts w:ascii="Times New Roman" w:hAnsi="Times New Roman" w:eastAsia="Times New Roman" w:cs="Times New Roman"/>
          <w:color w:val="000000"/>
        </w:rPr>
        <w:t>)</w:t>
      </w:r>
    </w:p>
    <w:p w14:paraId="6556FF1F">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rFonts w:ascii="Times New Roman" w:hAnsi="Times New Roman" w:eastAsia="Times New Roman" w:cs="Times New Roman"/>
          <w:color w:val="000000"/>
        </w:rPr>
      </w:pPr>
      <w:r>
        <w:rPr>
          <w:rFonts w:ascii="Times New Roman" w:hAnsi="Times New Roman" w:eastAsia="Times New Roman" w:cs="Times New Roman"/>
          <w:color w:val="000000"/>
        </w:rPr>
        <w:t>[</w:t>
      </w:r>
      <w:r>
        <w:rPr>
          <w:rFonts w:ascii="宋体" w:hAnsi="宋体" w:eastAsia="宋体" w:cs="宋体"/>
          <w:color w:val="000000"/>
        </w:rPr>
        <w:t>高分句型</w:t>
      </w:r>
      <w:r>
        <w:rPr>
          <w:rFonts w:ascii="Times New Roman" w:hAnsi="Times New Roman" w:eastAsia="Times New Roman" w:cs="Times New Roman"/>
          <w:color w:val="000000"/>
        </w:rPr>
        <w:t>2] Whenever I’m stressed, I can lose myself in the world of painting. (</w:t>
      </w:r>
      <w:r>
        <w:rPr>
          <w:rFonts w:ascii="宋体" w:hAnsi="宋体" w:eastAsia="宋体" w:cs="宋体"/>
          <w:color w:val="000000"/>
        </w:rPr>
        <w:t>运用了</w:t>
      </w:r>
      <w:r>
        <w:rPr>
          <w:rFonts w:ascii="Times New Roman" w:hAnsi="Times New Roman" w:eastAsia="Times New Roman" w:cs="Times New Roman"/>
          <w:color w:val="000000"/>
        </w:rPr>
        <w:t>whenever</w:t>
      </w:r>
      <w:r>
        <w:rPr>
          <w:rFonts w:ascii="宋体" w:hAnsi="宋体" w:eastAsia="宋体" w:cs="宋体"/>
          <w:color w:val="000000"/>
        </w:rPr>
        <w:t>引导的时间状语从句</w:t>
      </w:r>
      <w:r>
        <w:rPr>
          <w:rFonts w:ascii="Times New Roman" w:hAnsi="Times New Roman" w:eastAsia="Times New Roman" w:cs="Times New Roman"/>
          <w:color w:val="000000"/>
        </w:rPr>
        <w:t>)</w:t>
      </w:r>
    </w:p>
    <w:p w14:paraId="2BE3E4CA">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rFonts w:hint="eastAsia"/>
          <w:b/>
          <w:bCs/>
          <w:color w:val="000000"/>
          <w:lang w:val="en-US" w:eastAsia="zh-CN"/>
        </w:rPr>
        <w:t>6.</w:t>
      </w:r>
      <w:r>
        <w:rPr>
          <w:rFonts w:hint="eastAsia"/>
          <w:b/>
          <w:bCs/>
          <w:color w:val="000000"/>
          <w:lang w:eastAsia="zh-CN"/>
        </w:rPr>
        <w:t>（</w:t>
      </w:r>
      <w:r>
        <w:rPr>
          <w:rFonts w:hint="eastAsia"/>
          <w:b/>
          <w:bCs/>
          <w:color w:val="000000"/>
          <w:lang w:val="en-US" w:eastAsia="zh-CN"/>
        </w:rPr>
        <w:t>海门</w:t>
      </w:r>
      <w:r>
        <w:rPr>
          <w:rFonts w:hint="eastAsia"/>
          <w:b/>
          <w:bCs/>
          <w:color w:val="000000"/>
          <w:lang w:eastAsia="zh-CN"/>
        </w:rPr>
        <w:t>）</w:t>
      </w:r>
      <w:r>
        <w:rPr>
          <w:color w:val="000000"/>
        </w:rPr>
        <w:t>假设你是李华，上周六你班参观了当地的传统手工作坊（handicraft workshop），请你写一则短文向校英文报投稿。内容包括：1. 你的经历；2. 你的收获。</w:t>
      </w:r>
    </w:p>
    <w:p w14:paraId="029F8F34">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color w:val="000000"/>
        </w:rPr>
        <w:t>注意：1. 写作词数应为80左右；2. 可以适当增加细节，以使行文连贯。</w:t>
      </w:r>
    </w:p>
    <w:p w14:paraId="6E047892">
      <w:pPr>
        <w:keepNext w:val="0"/>
        <w:keepLines w:val="0"/>
        <w:pageBreakBefore w:val="0"/>
        <w:widowControl w:val="0"/>
        <w:kinsoku/>
        <w:wordWrap/>
        <w:overflowPunct/>
        <w:topLinePunct w:val="0"/>
        <w:autoSpaceDE/>
        <w:autoSpaceDN/>
        <w:bidi w:val="0"/>
        <w:adjustRightInd/>
        <w:snapToGrid/>
        <w:spacing w:line="280" w:lineRule="atLeast"/>
        <w:jc w:val="center"/>
        <w:textAlignment w:val="center"/>
        <w:rPr>
          <w:color w:val="000000"/>
        </w:rPr>
      </w:pPr>
      <w:r>
        <w:rPr>
          <w:rFonts w:ascii="Times New Roman" w:hAnsi="Times New Roman" w:eastAsia="Times New Roman" w:cs="Times New Roman"/>
          <w:b/>
          <w:color w:val="000000"/>
        </w:rPr>
        <w:t>A Memorable Visit to a Handicraft Workshop</w:t>
      </w:r>
    </w:p>
    <w:p w14:paraId="7EE131B4">
      <w:pPr>
        <w:keepNext w:val="0"/>
        <w:keepLines w:val="0"/>
        <w:pageBreakBefore w:val="0"/>
        <w:widowControl w:val="0"/>
        <w:kinsoku/>
        <w:wordWrap/>
        <w:overflowPunct/>
        <w:topLinePunct w:val="0"/>
        <w:autoSpaceDE/>
        <w:autoSpaceDN/>
        <w:bidi w:val="0"/>
        <w:adjustRightInd/>
        <w:snapToGrid/>
        <w:spacing w:line="280" w:lineRule="atLeast"/>
        <w:ind w:firstLine="420"/>
        <w:jc w:val="left"/>
        <w:textAlignment w:val="center"/>
        <w:rPr>
          <w:color w:val="000000"/>
        </w:rPr>
      </w:pPr>
      <w:r>
        <w:rPr>
          <w:rFonts w:ascii="Times New Roman" w:hAnsi="Times New Roman" w:eastAsia="Times New Roman" w:cs="Times New Roman"/>
          <w:color w:val="000000"/>
        </w:rPr>
        <w:t xml:space="preserve">Last Saturday, our class went on a journey through time to a local handicraft workshop, where the art of making is not just an exceptional skill, but a living, breathing tradition. </w:t>
      </w:r>
    </w:p>
    <w:p w14:paraId="141BF8B8">
      <w:pPr>
        <w:keepNext w:val="0"/>
        <w:keepLines w:val="0"/>
        <w:pageBreakBefore w:val="0"/>
        <w:widowControl w:val="0"/>
        <w:kinsoku/>
        <w:wordWrap/>
        <w:overflowPunct/>
        <w:topLinePunct w:val="0"/>
        <w:autoSpaceDE/>
        <w:autoSpaceDN/>
        <w:bidi w:val="0"/>
        <w:adjustRightInd/>
        <w:snapToGrid/>
        <w:spacing w:line="280" w:lineRule="atLeast"/>
        <w:ind w:firstLine="420"/>
        <w:jc w:val="left"/>
        <w:textAlignment w:val="center"/>
        <w:rPr>
          <w:color w:val="000000"/>
        </w:rPr>
      </w:pPr>
      <w:r>
        <w:rPr>
          <w:rFonts w:ascii="Times New Roman" w:hAnsi="Times New Roman" w:eastAsia="Times New Roman" w:cs="Times New Roman"/>
          <w:color w:val="000000"/>
        </w:rPr>
        <w:t>As we stepped into the workshop, the air was filled with the scent of clay and the soft hum of tools at work. Stunned by a wide array of delicate ceramics, I embarked on my first attempt at a vase under the guidance of a seasoned craftsman. With the wheel spinning and clay taking form under my hands, I was overwhelmed with thrill and satisfaction.</w:t>
      </w:r>
    </w:p>
    <w:p w14:paraId="2CB82802">
      <w:pPr>
        <w:keepNext w:val="0"/>
        <w:keepLines w:val="0"/>
        <w:pageBreakBefore w:val="0"/>
        <w:widowControl w:val="0"/>
        <w:kinsoku/>
        <w:wordWrap/>
        <w:overflowPunct/>
        <w:topLinePunct w:val="0"/>
        <w:autoSpaceDE/>
        <w:autoSpaceDN/>
        <w:bidi w:val="0"/>
        <w:adjustRightInd/>
        <w:snapToGrid/>
        <w:spacing w:line="280" w:lineRule="atLeast"/>
        <w:ind w:firstLine="420"/>
        <w:jc w:val="left"/>
        <w:textAlignment w:val="center"/>
        <w:rPr>
          <w:color w:val="000000"/>
        </w:rPr>
      </w:pPr>
      <w:r>
        <w:rPr>
          <w:rFonts w:ascii="Times New Roman" w:hAnsi="Times New Roman" w:eastAsia="Times New Roman" w:cs="Times New Roman"/>
          <w:color w:val="000000"/>
        </w:rPr>
        <w:t>This experience has left me with a newfound respect for the art of making and deeper insights into the cultural heritage that the craft represents.</w:t>
      </w:r>
    </w:p>
    <w:p w14:paraId="325FF4F7">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color w:val="000000"/>
        </w:rPr>
        <w:t>【导语】</w:t>
      </w:r>
      <w:r>
        <w:rPr>
          <w:rFonts w:ascii="宋体" w:hAnsi="宋体" w:eastAsia="宋体" w:cs="宋体"/>
          <w:color w:val="000000"/>
        </w:rPr>
        <w:t>本篇书面表达属于应用文。要求考生写一则短文向校英文报投稿，说明参观当地的传统手工作坊的经历。</w:t>
      </w:r>
    </w:p>
    <w:p w14:paraId="7FB34981">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color w:val="000000"/>
        </w:rPr>
        <w:t>【详解】</w:t>
      </w:r>
      <w:r>
        <w:rPr>
          <w:rFonts w:ascii="Times New Roman" w:hAnsi="Times New Roman" w:eastAsia="Times New Roman" w:cs="Times New Roman"/>
          <w:color w:val="000000"/>
        </w:rPr>
        <w:t>1.</w:t>
      </w:r>
      <w:r>
        <w:rPr>
          <w:rFonts w:ascii="宋体" w:hAnsi="宋体" w:eastAsia="宋体" w:cs="宋体"/>
          <w:color w:val="000000"/>
        </w:rPr>
        <w:t>词汇积累</w:t>
      </w:r>
    </w:p>
    <w:p w14:paraId="6424ECC6">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rFonts w:ascii="宋体" w:hAnsi="宋体" w:eastAsia="宋体" w:cs="宋体"/>
          <w:color w:val="000000"/>
        </w:rPr>
        <w:t>充满：</w:t>
      </w:r>
      <w:r>
        <w:rPr>
          <w:rFonts w:ascii="Times New Roman" w:hAnsi="Times New Roman" w:eastAsia="Times New Roman" w:cs="Times New Roman"/>
          <w:color w:val="000000"/>
        </w:rPr>
        <w:t>be filled with</w:t>
      </w:r>
      <w:r>
        <w:rPr>
          <w:rFonts w:ascii="宋体" w:hAnsi="宋体" w:eastAsia="宋体" w:cs="宋体"/>
          <w:color w:val="000000"/>
        </w:rPr>
        <w:t>→</w:t>
      </w:r>
      <w:r>
        <w:rPr>
          <w:rFonts w:ascii="Times New Roman" w:hAnsi="Times New Roman" w:eastAsia="Times New Roman" w:cs="Times New Roman"/>
          <w:color w:val="000000"/>
        </w:rPr>
        <w:t>be full of</w:t>
      </w:r>
    </w:p>
    <w:p w14:paraId="4952D47D">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rFonts w:ascii="宋体" w:hAnsi="宋体" w:eastAsia="宋体" w:cs="宋体"/>
          <w:color w:val="000000"/>
        </w:rPr>
        <w:t>杰出</w:t>
      </w:r>
      <w:r>
        <w:rPr>
          <w:rFonts w:ascii="宋体" w:hAnsi="宋体" w:eastAsia="宋体" w:cs="宋体"/>
          <w:color w:val="000000"/>
          <w:position w:val="0"/>
        </w:rPr>
        <w:drawing>
          <wp:inline distT="0" distB="0" distL="114300" distR="114300">
            <wp:extent cx="133350" cy="177800"/>
            <wp:effectExtent l="0" t="0" r="0" b="13335"/>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r:embed="rId6"/>
                    <a:stretch>
                      <a:fillRect/>
                    </a:stretch>
                  </pic:blipFill>
                  <pic:spPr>
                    <a:xfrm>
                      <a:off x="0" y="0"/>
                      <a:ext cx="133350" cy="177800"/>
                    </a:xfrm>
                    <a:prstGeom prst="rect">
                      <a:avLst/>
                    </a:prstGeom>
                  </pic:spPr>
                </pic:pic>
              </a:graphicData>
            </a:graphic>
          </wp:inline>
        </w:drawing>
      </w:r>
      <w:r>
        <w:rPr>
          <w:rFonts w:ascii="宋体" w:hAnsi="宋体" w:eastAsia="宋体" w:cs="宋体"/>
          <w:color w:val="000000"/>
        </w:rPr>
        <w:t>：</w:t>
      </w:r>
      <w:r>
        <w:rPr>
          <w:rFonts w:ascii="Times New Roman" w:hAnsi="Times New Roman" w:eastAsia="Times New Roman" w:cs="Times New Roman"/>
          <w:color w:val="000000"/>
        </w:rPr>
        <w:t>exceptional</w:t>
      </w:r>
      <w:r>
        <w:rPr>
          <w:rFonts w:ascii="宋体" w:hAnsi="宋体" w:eastAsia="宋体" w:cs="宋体"/>
          <w:color w:val="000000"/>
        </w:rPr>
        <w:t>→</w:t>
      </w:r>
      <w:r>
        <w:rPr>
          <w:rFonts w:ascii="Times New Roman" w:hAnsi="Times New Roman" w:eastAsia="Times New Roman" w:cs="Times New Roman"/>
          <w:color w:val="000000"/>
        </w:rPr>
        <w:t>outstanding</w:t>
      </w:r>
    </w:p>
    <w:p w14:paraId="34C4813E">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rFonts w:ascii="宋体" w:hAnsi="宋体" w:eastAsia="宋体" w:cs="宋体"/>
          <w:color w:val="000000"/>
        </w:rPr>
        <w:t>传统：</w:t>
      </w:r>
      <w:r>
        <w:rPr>
          <w:rFonts w:ascii="Times New Roman" w:hAnsi="Times New Roman" w:eastAsia="Times New Roman" w:cs="Times New Roman"/>
          <w:color w:val="000000"/>
        </w:rPr>
        <w:t>tradition</w:t>
      </w:r>
      <w:r>
        <w:rPr>
          <w:rFonts w:ascii="宋体" w:hAnsi="宋体" w:eastAsia="宋体" w:cs="宋体"/>
          <w:color w:val="000000"/>
        </w:rPr>
        <w:t>→</w:t>
      </w:r>
      <w:r>
        <w:rPr>
          <w:rFonts w:ascii="Times New Roman" w:hAnsi="Times New Roman" w:eastAsia="Times New Roman" w:cs="Times New Roman"/>
          <w:color w:val="000000"/>
        </w:rPr>
        <w:t>custom</w:t>
      </w:r>
    </w:p>
    <w:p w14:paraId="3AE79DC1">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rFonts w:ascii="宋体" w:hAnsi="宋体" w:eastAsia="宋体" w:cs="宋体"/>
          <w:color w:val="000000"/>
        </w:rPr>
        <w:t>满意：</w:t>
      </w:r>
      <w:r>
        <w:rPr>
          <w:rFonts w:ascii="Times New Roman" w:hAnsi="Times New Roman" w:eastAsia="Times New Roman" w:cs="Times New Roman"/>
          <w:color w:val="000000"/>
        </w:rPr>
        <w:t>satisfaction</w:t>
      </w:r>
      <w:r>
        <w:rPr>
          <w:rFonts w:ascii="宋体" w:hAnsi="宋体" w:eastAsia="宋体" w:cs="宋体"/>
          <w:color w:val="000000"/>
        </w:rPr>
        <w:t>→</w:t>
      </w:r>
      <w:r>
        <w:rPr>
          <w:rFonts w:ascii="Times New Roman" w:hAnsi="Times New Roman" w:eastAsia="Times New Roman" w:cs="Times New Roman"/>
          <w:color w:val="000000"/>
        </w:rPr>
        <w:t>content</w:t>
      </w:r>
    </w:p>
    <w:p w14:paraId="7DA6C757">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rFonts w:ascii="Times New Roman" w:hAnsi="Times New Roman" w:eastAsia="Times New Roman" w:cs="Times New Roman"/>
          <w:color w:val="000000"/>
        </w:rPr>
        <w:t>2.</w:t>
      </w:r>
      <w:r>
        <w:rPr>
          <w:rFonts w:ascii="宋体" w:hAnsi="宋体" w:eastAsia="宋体" w:cs="宋体"/>
          <w:color w:val="000000"/>
        </w:rPr>
        <w:t>句式拓展</w:t>
      </w:r>
    </w:p>
    <w:p w14:paraId="5AE00863">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rFonts w:ascii="宋体" w:hAnsi="宋体" w:eastAsia="宋体" w:cs="宋体"/>
          <w:color w:val="000000"/>
        </w:rPr>
        <w:t>简单句变复合句</w:t>
      </w:r>
    </w:p>
    <w:p w14:paraId="7C61BBED">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rFonts w:ascii="宋体" w:hAnsi="宋体" w:eastAsia="宋体" w:cs="宋体"/>
          <w:color w:val="000000"/>
        </w:rPr>
        <w:t>原句：</w:t>
      </w:r>
      <w:r>
        <w:rPr>
          <w:rFonts w:ascii="Times New Roman" w:hAnsi="Times New Roman" w:eastAsia="Times New Roman" w:cs="Times New Roman"/>
          <w:color w:val="000000"/>
        </w:rPr>
        <w:t>With the wheel spinning and clay taking form under my hands, I was overwhelmed with thrill and satisfaction.</w:t>
      </w:r>
    </w:p>
    <w:p w14:paraId="25A509F9">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rFonts w:ascii="宋体" w:hAnsi="宋体" w:eastAsia="宋体" w:cs="宋体"/>
          <w:color w:val="000000"/>
        </w:rPr>
        <w:t>拓展句：</w:t>
      </w:r>
      <w:r>
        <w:rPr>
          <w:rFonts w:ascii="Times New Roman" w:hAnsi="Times New Roman" w:eastAsia="Times New Roman" w:cs="Times New Roman"/>
          <w:color w:val="000000"/>
        </w:rPr>
        <w:t>When I had the wheel spinning and clay under my hands, I was overwhelmed with thrill and satisfaction.</w:t>
      </w:r>
    </w:p>
    <w:p w14:paraId="1D006120">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color w:val="000000"/>
        </w:rPr>
        <w:t>【点睛】</w:t>
      </w:r>
      <w:r>
        <w:rPr>
          <w:rFonts w:ascii="Times New Roman" w:hAnsi="Times New Roman" w:eastAsia="Times New Roman" w:cs="Times New Roman"/>
          <w:color w:val="000000"/>
        </w:rPr>
        <w:t>[</w:t>
      </w:r>
      <w:r>
        <w:rPr>
          <w:rFonts w:ascii="宋体" w:hAnsi="宋体" w:eastAsia="宋体" w:cs="宋体"/>
          <w:color w:val="000000"/>
        </w:rPr>
        <w:t>高分句型</w:t>
      </w:r>
      <w:r>
        <w:rPr>
          <w:rFonts w:ascii="Times New Roman" w:hAnsi="Times New Roman" w:eastAsia="Times New Roman" w:cs="Times New Roman"/>
          <w:color w:val="000000"/>
        </w:rPr>
        <w:t>1] Last Saturday, our class went on a journey through time to a local handicraft workshop, where the art of making is not just an exceptional skill, but a living, breathing tradition. (</w:t>
      </w:r>
      <w:r>
        <w:rPr>
          <w:rFonts w:ascii="宋体" w:hAnsi="宋体" w:eastAsia="宋体" w:cs="宋体"/>
          <w:color w:val="000000"/>
        </w:rPr>
        <w:t>运用了</w:t>
      </w:r>
      <w:r>
        <w:rPr>
          <w:rFonts w:ascii="Times New Roman" w:hAnsi="Times New Roman" w:eastAsia="Times New Roman" w:cs="Times New Roman"/>
          <w:color w:val="000000"/>
        </w:rPr>
        <w:t>where</w:t>
      </w:r>
      <w:r>
        <w:rPr>
          <w:rFonts w:ascii="宋体" w:hAnsi="宋体" w:eastAsia="宋体" w:cs="宋体"/>
          <w:color w:val="000000"/>
        </w:rPr>
        <w:t>引导非限制性定语从句</w:t>
      </w:r>
      <w:r>
        <w:rPr>
          <w:rFonts w:ascii="Times New Roman" w:hAnsi="Times New Roman" w:eastAsia="Times New Roman" w:cs="Times New Roman"/>
          <w:color w:val="000000"/>
        </w:rPr>
        <w:t>)</w:t>
      </w:r>
    </w:p>
    <w:p w14:paraId="5D5EFA6C">
      <w:pPr>
        <w:keepNext w:val="0"/>
        <w:keepLines w:val="0"/>
        <w:pageBreakBefore w:val="0"/>
        <w:widowControl w:val="0"/>
        <w:kinsoku/>
        <w:wordWrap/>
        <w:overflowPunct/>
        <w:topLinePunct w:val="0"/>
        <w:autoSpaceDE/>
        <w:autoSpaceDN/>
        <w:bidi w:val="0"/>
        <w:adjustRightInd/>
        <w:snapToGrid/>
        <w:spacing w:line="280" w:lineRule="atLeast"/>
        <w:jc w:val="both"/>
        <w:textAlignment w:val="center"/>
        <w:rPr>
          <w:color w:val="000000"/>
        </w:rPr>
      </w:pPr>
      <w:r>
        <w:rPr>
          <w:rFonts w:ascii="Times New Roman" w:hAnsi="Times New Roman" w:eastAsia="Times New Roman" w:cs="Times New Roman"/>
          <w:color w:val="000000"/>
        </w:rPr>
        <w:t>[</w:t>
      </w:r>
      <w:r>
        <w:rPr>
          <w:rFonts w:ascii="宋体" w:hAnsi="宋体" w:eastAsia="宋体" w:cs="宋体"/>
          <w:color w:val="000000"/>
        </w:rPr>
        <w:t>高分句型</w:t>
      </w:r>
      <w:r>
        <w:rPr>
          <w:rFonts w:ascii="Times New Roman" w:hAnsi="Times New Roman" w:eastAsia="Times New Roman" w:cs="Times New Roman"/>
          <w:color w:val="000000"/>
        </w:rPr>
        <w:t>2] With the wheel spinning and clay taking form under my hands, I was overwhelmed with thrill and satisfaction. (</w:t>
      </w:r>
      <w:r>
        <w:rPr>
          <w:rFonts w:ascii="宋体" w:hAnsi="宋体" w:eastAsia="宋体" w:cs="宋体"/>
          <w:color w:val="000000"/>
        </w:rPr>
        <w:t>运用了</w:t>
      </w:r>
      <w:r>
        <w:rPr>
          <w:rFonts w:ascii="Times New Roman" w:hAnsi="Times New Roman" w:eastAsia="Times New Roman" w:cs="Times New Roman"/>
          <w:color w:val="000000"/>
        </w:rPr>
        <w:t>with</w:t>
      </w:r>
      <w:r>
        <w:rPr>
          <w:rFonts w:ascii="宋体" w:hAnsi="宋体" w:eastAsia="宋体" w:cs="宋体"/>
          <w:color w:val="000000"/>
        </w:rPr>
        <w:t>的复合结构</w:t>
      </w:r>
      <w:r>
        <w:rPr>
          <w:rFonts w:ascii="Times New Roman" w:hAnsi="Times New Roman" w:eastAsia="Times New Roman" w:cs="Times New Roman"/>
          <w:color w:val="000000"/>
        </w:rPr>
        <w:t>)</w:t>
      </w:r>
    </w:p>
    <w:p w14:paraId="594FF680">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rFonts w:ascii="Times New Roman" w:hAnsi="Times New Roman" w:eastAsia="Times New Roman" w:cs="Times New Roman"/>
          <w:color w:val="000000"/>
        </w:rPr>
      </w:pPr>
    </w:p>
    <w:p w14:paraId="352EF4BA">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rFonts w:ascii="宋体" w:hAnsi="宋体" w:eastAsia="宋体" w:cs="宋体"/>
          <w:color w:val="000000"/>
        </w:rPr>
      </w:pPr>
    </w:p>
    <w:p w14:paraId="03DC50EC">
      <w:pPr>
        <w:keepNext w:val="0"/>
        <w:keepLines w:val="0"/>
        <w:pageBreakBefore w:val="0"/>
        <w:widowControl w:val="0"/>
        <w:kinsoku/>
        <w:wordWrap/>
        <w:overflowPunct/>
        <w:topLinePunct w:val="0"/>
        <w:autoSpaceDE/>
        <w:autoSpaceDN/>
        <w:bidi w:val="0"/>
        <w:adjustRightInd/>
        <w:snapToGrid/>
        <w:spacing w:line="280" w:lineRule="atLeast"/>
        <w:jc w:val="left"/>
        <w:textAlignment w:val="center"/>
        <w:rPr>
          <w:rFonts w:ascii="宋体" w:hAnsi="宋体" w:eastAsia="宋体" w:cs="宋体"/>
          <w:color w:val="000000"/>
        </w:rPr>
      </w:pPr>
    </w:p>
    <w:p w14:paraId="1C129D2B">
      <w:pPr>
        <w:keepNext w:val="0"/>
        <w:keepLines w:val="0"/>
        <w:pageBreakBefore w:val="0"/>
        <w:widowControl w:val="0"/>
        <w:kinsoku/>
        <w:wordWrap/>
        <w:overflowPunct/>
        <w:topLinePunct w:val="0"/>
        <w:autoSpaceDE/>
        <w:autoSpaceDN/>
        <w:bidi w:val="0"/>
        <w:adjustRightInd/>
        <w:snapToGrid/>
        <w:spacing w:line="280" w:lineRule="atLeast"/>
        <w:rPr>
          <w:rFonts w:hint="eastAsia"/>
        </w:rPr>
      </w:pPr>
    </w:p>
    <w:sectPr>
      <w:type w:val="continuous"/>
      <w:pgSz w:w="11906" w:h="16838"/>
      <w:pgMar w:top="1253" w:right="1366" w:bottom="1270" w:left="1366"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7A6A73">
    <w:pPr>
      <w:jc w:val="center"/>
      <w:rPr>
        <w:rFonts w:hint="default" w:eastAsia="宋体"/>
        <w:lang w:val="en-US" w:eastAsia="zh-CN"/>
      </w:rPr>
    </w:pPr>
    <w:r>
      <w:rPr>
        <w:sz w:val="21"/>
      </w:rPr>
      <mc:AlternateContent>
        <mc:Choice Requires="wps">
          <w:drawing>
            <wp:anchor distT="0" distB="0" distL="114300" distR="114300" simplePos="0" relativeHeight="251661312" behindDoc="0" locked="0" layoutInCell="1" allowOverlap="1">
              <wp:simplePos x="0" y="0"/>
              <wp:positionH relativeFrom="margin">
                <wp:posOffset>1868805</wp:posOffset>
              </wp:positionH>
              <wp:positionV relativeFrom="paragraph">
                <wp:posOffset>0</wp:posOffset>
              </wp:positionV>
              <wp:extent cx="222885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222885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972423">
                          <w:pPr>
                            <w:jc w:val="center"/>
                          </w:pPr>
                          <w:r>
                            <w:rPr>
                              <w:rFonts w:hint="eastAsia"/>
                              <w:lang w:val="en-US" w:eastAsia="zh-CN"/>
                            </w:rPr>
                            <w:t>总讲义</w:t>
                          </w:r>
                          <w:r>
                            <w:rPr>
                              <w:rFonts w:hint="eastAsia" w:ascii="宋体" w:hAnsi="宋体" w:eastAsia="宋体" w:cs="宋体"/>
                              <w:lang w:val="en-US" w:eastAsia="zh-CN"/>
                            </w:rPr>
                            <w:t>⒁</w:t>
                          </w:r>
                          <w:r>
                            <w:rPr>
                              <w:rFonts w:hint="eastAsia" w:ascii="宋体" w:hAnsi="宋体" w:cs="宋体"/>
                              <w:lang w:val="en-US" w:eastAsia="zh-CN"/>
                            </w:rPr>
                            <w:t xml:space="preserve">       </w:t>
                          </w: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47.15pt;margin-top:0pt;height:144pt;width:175.5pt;mso-position-horizontal-relative:margin;z-index:251661312;mso-width-relative:page;mso-height-relative:page;" filled="f" stroked="f" coordsize="21600,21600" o:gfxdata="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KPbeTXVAAAACAEAAA8AAAAAAAAAAQAgAAAAIgAAAGRycy9kb3ducmV2Lnht&#10;bFBLAQIUABQAAAAIAIdO4kDD0/sENQIAAGMEAAAOAAAAAAAAAAEAIAAAACQBAABkcnMvZTJvRG9j&#10;LnhtbFBLBQYAAAAABgAGAFkBAADLBQAAAAA=&#10;">
              <v:fill on="f" focussize="0,0"/>
              <v:stroke on="f" weight="0.5pt"/>
              <v:imagedata o:title=""/>
              <o:lock v:ext="edit" aspectratio="f"/>
              <v:textbox inset="0mm,0mm,0mm,0mm" style="mso-fit-shape-to-text:t;">
                <w:txbxContent>
                  <w:p w14:paraId="0A972423">
                    <w:pPr>
                      <w:jc w:val="center"/>
                    </w:pPr>
                    <w:r>
                      <w:rPr>
                        <w:rFonts w:hint="eastAsia"/>
                        <w:lang w:val="en-US" w:eastAsia="zh-CN"/>
                      </w:rPr>
                      <w:t>总讲义</w:t>
                    </w:r>
                    <w:r>
                      <w:rPr>
                        <w:rFonts w:hint="eastAsia" w:ascii="宋体" w:hAnsi="宋体" w:eastAsia="宋体" w:cs="宋体"/>
                        <w:lang w:val="en-US" w:eastAsia="zh-CN"/>
                      </w:rPr>
                      <w:t>⒁</w:t>
                    </w:r>
                    <w:r>
                      <w:rPr>
                        <w:rFonts w:hint="eastAsia" w:ascii="宋体" w:hAnsi="宋体" w:cs="宋体"/>
                        <w:lang w:val="en-US" w:eastAsia="zh-CN"/>
                      </w:rPr>
                      <w:t xml:space="preserve">       </w:t>
                    </w: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v:textbox>
            </v:shape>
          </w:pict>
        </mc:Fallback>
      </mc:AlternateContent>
    </w:r>
  </w:p>
  <w:p w14:paraId="1E575865">
    <w:pPr>
      <w:tabs>
        <w:tab w:val="center" w:pos="4153"/>
        <w:tab w:val="right" w:pos="8306"/>
      </w:tabs>
      <w:snapToGrid w:val="0"/>
      <w:jc w:val="left"/>
      <w:rPr>
        <w:rFonts w:cs="Times New Roman"/>
        <w:kern w:val="0"/>
        <w:sz w:val="2"/>
        <w:szCs w:val="2"/>
      </w:rPr>
    </w:pPr>
    <w:r>
      <w:rPr>
        <w:color w:val="FFFFFF"/>
        <w:sz w:val="2"/>
        <w:szCs w:val="2"/>
      </w:rPr>
      <w:pict>
        <v:shape id="PowerPlusWaterMarkObject1453549720" o:spid="_x0000_s4097" o:spt="136" alt="学科网 zxxk.com" type="#_x0000_t136" style="position:absolute;left:0pt;margin-left:158.95pt;margin-top:407.9pt;height:2.85pt;width:2.85pt;mso-position-horizontal-relative:margin;mso-position-vertical-relative:margin;rotation:20643840f;z-index:-251657216;mso-width-relative:page;mso-height-relative:page;" filled="t" stroked="f" coordsize="21600,21600" o:allowincell="f">
          <v:path/>
          <v:fill on="t" opacity="32768f" focussize="0,0"/>
          <v:stroke on="f"/>
          <v:imagedata o:title=""/>
          <o:lock v:ext="edit"/>
          <v:textpath on="t" fitshape="t" fitpath="t" trim="f" xscale="f" string="zxxk.com" style="font-family:宋体;font-size:8pt;v-same-letter-heights:f;v-text-align:center;"/>
        </v:shape>
      </w:pict>
    </w:r>
    <w:r>
      <w:rPr>
        <w:color w:val="FFFFFF"/>
        <w:sz w:val="2"/>
        <w:szCs w:val="2"/>
      </w:rPr>
      <w:drawing>
        <wp:anchor distT="0" distB="0" distL="114300" distR="114300" simplePos="0" relativeHeight="251660288"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3"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descr="学科网 zxxk.com"/>
                  <pic:cNvPicPr>
                    <a:picLocks noChangeAspect="1"/>
                  </pic:cNvPicPr>
                </pic:nvPicPr>
                <pic:blipFill>
                  <a:blip r:embed="rId1" r:link="rId2"/>
                  <a:stretch>
                    <a:fillRect/>
                  </a:stretch>
                </pic:blipFill>
                <pic:spPr>
                  <a:xfrm>
                    <a:off x="0" y="0"/>
                    <a:ext cx="635" cy="635"/>
                  </a:xfrm>
                  <a:prstGeom prst="rect">
                    <a:avLst/>
                  </a:prstGeom>
                  <a:noFill/>
                  <a:ln>
                    <a:noFill/>
                  </a:ln>
                </pic:spPr>
              </pic:pic>
            </a:graphicData>
          </a:graphic>
        </wp:anchor>
      </w:drawing>
    </w:r>
    <w:r>
      <w:rPr>
        <w:rFonts w:hint="eastAsia" w:cs="Times New Roman"/>
        <w:color w:val="FFFFFF"/>
        <w:kern w:val="0"/>
        <w:sz w:val="2"/>
        <w:szCs w:val="2"/>
      </w:rPr>
      <w:t>学科网（北京）股份有限公司</w:t>
    </w:r>
    <w:bookmarkStart w:id="0" w:name="_GoBack"/>
  </w:p>
  <w:bookmarkEnd w:id="0"/>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2AE73">
    <w:pPr>
      <w:pStyle w:val="3"/>
      <w:pBdr>
        <w:bottom w:val="none" w:color="auto" w:sz="0" w:space="0"/>
      </w:pBdr>
      <w:jc w:val="center"/>
      <w:rPr>
        <w:rFonts w:hint="default" w:eastAsia="宋体"/>
        <w:b/>
        <w:bCs/>
        <w:sz w:val="32"/>
        <w:szCs w:val="32"/>
        <w:u w:val="single"/>
        <w:lang w:val="en-US" w:eastAsia="zh-CN"/>
      </w:rPr>
    </w:pPr>
    <w:r>
      <w:rPr>
        <w:rFonts w:hint="eastAsia"/>
        <w:b/>
        <w:bCs/>
        <w:sz w:val="32"/>
        <w:szCs w:val="32"/>
        <w:u w:val="single"/>
        <w:lang w:val="en-US" w:eastAsia="zh-CN"/>
      </w:rPr>
      <w:t>南京市秦淮中学20235-2026第一学期高二英语</w:t>
    </w:r>
    <w:r>
      <w:rPr>
        <w:b/>
        <w:bCs/>
        <w:sz w:val="32"/>
        <w:szCs w:val="32"/>
        <w:u w:val="single"/>
      </w:rPr>
      <w:t xml:space="preserve"> </w:t>
    </w:r>
    <w:r>
      <w:rPr>
        <w:rFonts w:hint="eastAsia"/>
        <w:b/>
        <w:bCs/>
        <w:sz w:val="32"/>
        <w:szCs w:val="32"/>
        <w:u w:val="single"/>
        <w:lang w:val="en-US" w:eastAsia="zh-CN"/>
      </w:rPr>
      <w:t>写作背诵材料</w:t>
    </w:r>
  </w:p>
  <w:p w14:paraId="787945AB">
    <w:pPr>
      <w:pBdr>
        <w:bottom w:val="none" w:color="auto" w:sz="0" w:space="1"/>
      </w:pBdr>
      <w:snapToGrid w:val="0"/>
      <w:rPr>
        <w:rFonts w:cs="Times New Roman"/>
        <w:kern w:val="0"/>
        <w:sz w:val="2"/>
        <w:szCs w:val="2"/>
      </w:rPr>
    </w:pPr>
    <w:r>
      <w:drawing>
        <wp:anchor distT="0" distB="0" distL="114300" distR="114300" simplePos="0" relativeHeight="251659264"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2"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学科网 zxxk.com"/>
                  <pic:cNvPicPr>
                    <a:picLocks noChangeAspect="1"/>
                  </pic:cNvPicPr>
                </pic:nvPicPr>
                <pic:blipFill>
                  <a:blip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 id="_x0000_i1025" o:spt="136" alt="学科网 zxxk.com" type="#_x0000_t136" style="height:0.85pt;width:0.85pt;" filled="f" stroked="f" coordsize="21600,21600">
          <v:path/>
          <v:fill on="f" color2="#AAAAAA" focussize="0,0"/>
          <v:stroke on="f" color="#FFFFFF"/>
          <v:imagedata o:title=""/>
          <o:lock v:ext="edit"/>
          <v:textpath on="t" fitshape="t" fitpath="t" trim="t" xscale="f" string="学科网（北京）股份有限公司 " style="font-family:宋体;font-size:8pt;v-rotate-letters:f;v-same-letter-heights:f;v-text-align:center;v-text-spacing:78650f;"/>
          <w10:wrap type="none"/>
          <w10:anchorlock/>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F54E3A"/>
    <w:rsid w:val="48621512"/>
    <w:rsid w:val="71F54E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宋体"/>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wmf"/><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2" Type="http://schemas.openxmlformats.org/officeDocument/2006/relationships/image" Target="file:///D:\qq&#25991;&#20214;\712321467\Image\C2C\Image2\%2525257B75232B38-A165-1FB7-499C-2E1C792CACB5%2525257D.png" TargetMode="External"/><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2" Type="http://schemas.openxmlformats.org/officeDocument/2006/relationships/image" Target="file:///D:\qq&#25991;&#20214;\712321467\Image\C2C\Image2\%2525257B75232B38-A165-1FB7-499C-2E1C792CACB5%2525257D.png" TargetMode="External"/><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2783</Words>
  <Characters>7747</Characters>
  <Lines>0</Lines>
  <Paragraphs>0</Paragraphs>
  <TotalTime>8</TotalTime>
  <ScaleCrop>false</ScaleCrop>
  <LinksUpToDate>false</LinksUpToDate>
  <CharactersWithSpaces>8919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2025-09-25T00:14:00Z</dcterms:created>
  <dc:creator>邵佳</dc:creator>
  <cp:lastModifiedBy>小胖子</cp:lastModifiedBy>
  <dcterms:modified xsi:type="dcterms:W3CDTF">2025-09-25T00:42:27Z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150F97EF1D1B44D681CCA843796937B8_11</vt:lpwstr>
  </property>
  <property fmtid="{D5CDD505-2E9C-101B-9397-08002B2CF9AE}" pid="4" name="KSOTemplateDocerSaveRecord">
    <vt:lpwstr>eyJoZGlkIjoiMzczZjhhMTczMDU0ODM1MTk4MmQyZTczODllZTU3MWMiLCJ1c2VySWQiOiI2MDc4MDI1ODQifQ==</vt:lpwstr>
  </property>
</Properties>
</file>